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25" w:rsidRPr="0014566A" w:rsidRDefault="00212913" w:rsidP="00470F6D">
      <w:pPr>
        <w:spacing w:line="276" w:lineRule="auto"/>
        <w:jc w:val="center"/>
        <w:rPr>
          <w:b/>
          <w:color w:val="000000" w:themeColor="text1"/>
        </w:rPr>
      </w:pPr>
      <w:r w:rsidRPr="0014566A">
        <w:rPr>
          <w:b/>
          <w:color w:val="000000" w:themeColor="text1"/>
        </w:rPr>
        <w:t>RESOLUCIÓN</w:t>
      </w:r>
      <w:r w:rsidR="000022C1" w:rsidRPr="0014566A">
        <w:rPr>
          <w:b/>
          <w:color w:val="000000" w:themeColor="text1"/>
        </w:rPr>
        <w:t xml:space="preserve"> N.</w:t>
      </w:r>
      <w:r w:rsidR="00443425" w:rsidRPr="0014566A">
        <w:rPr>
          <w:b/>
          <w:color w:val="000000" w:themeColor="text1"/>
        </w:rPr>
        <w:t xml:space="preserve"> TAT-</w:t>
      </w:r>
      <w:r w:rsidR="00FA64A2">
        <w:rPr>
          <w:b/>
          <w:color w:val="000000" w:themeColor="text1"/>
        </w:rPr>
        <w:t>3021-</w:t>
      </w:r>
      <w:r w:rsidR="00443425" w:rsidRPr="0014566A">
        <w:rPr>
          <w:b/>
          <w:color w:val="000000" w:themeColor="text1"/>
        </w:rPr>
        <w:t>201</w:t>
      </w:r>
      <w:r w:rsidR="000814ED" w:rsidRPr="0014566A">
        <w:rPr>
          <w:b/>
          <w:color w:val="000000" w:themeColor="text1"/>
        </w:rPr>
        <w:t>6</w:t>
      </w:r>
    </w:p>
    <w:p w:rsidR="00443425" w:rsidRPr="0014566A" w:rsidRDefault="00443425" w:rsidP="00470F6D">
      <w:pPr>
        <w:spacing w:line="276" w:lineRule="auto"/>
        <w:jc w:val="center"/>
        <w:rPr>
          <w:b/>
          <w:color w:val="000000" w:themeColor="text1"/>
        </w:rPr>
      </w:pPr>
    </w:p>
    <w:p w:rsidR="00A215FD" w:rsidRPr="0014566A" w:rsidRDefault="00443425" w:rsidP="00470F6D">
      <w:pPr>
        <w:spacing w:line="276" w:lineRule="auto"/>
        <w:rPr>
          <w:color w:val="000000" w:themeColor="text1"/>
        </w:rPr>
      </w:pPr>
      <w:r w:rsidRPr="0014566A">
        <w:rPr>
          <w:b/>
          <w:color w:val="000000" w:themeColor="text1"/>
        </w:rPr>
        <w:t xml:space="preserve">TRIBUNAL ADMINISTRATIVO DE TRANSPORTE. </w:t>
      </w:r>
      <w:r w:rsidR="00A215FD" w:rsidRPr="0014566A">
        <w:rPr>
          <w:color w:val="000000" w:themeColor="text1"/>
        </w:rPr>
        <w:t>Curridabat, a las</w:t>
      </w:r>
      <w:r w:rsidR="00983B02" w:rsidRPr="0014566A">
        <w:rPr>
          <w:color w:val="000000" w:themeColor="text1"/>
        </w:rPr>
        <w:t xml:space="preserve"> </w:t>
      </w:r>
      <w:r w:rsidR="00FA64A2">
        <w:rPr>
          <w:color w:val="000000" w:themeColor="text1"/>
        </w:rPr>
        <w:t>catorce</w:t>
      </w:r>
      <w:r w:rsidR="00D75C17" w:rsidRPr="0014566A">
        <w:rPr>
          <w:color w:val="000000" w:themeColor="text1"/>
        </w:rPr>
        <w:t xml:space="preserve"> </w:t>
      </w:r>
      <w:r w:rsidR="00A215FD" w:rsidRPr="0014566A">
        <w:rPr>
          <w:color w:val="000000" w:themeColor="text1"/>
        </w:rPr>
        <w:t xml:space="preserve">horas con </w:t>
      </w:r>
      <w:r w:rsidR="00FA64A2">
        <w:rPr>
          <w:color w:val="000000" w:themeColor="text1"/>
        </w:rPr>
        <w:t xml:space="preserve">cuarenta y cinco </w:t>
      </w:r>
      <w:r w:rsidR="00A215FD" w:rsidRPr="0014566A">
        <w:rPr>
          <w:color w:val="000000" w:themeColor="text1"/>
        </w:rPr>
        <w:t>minutos del</w:t>
      </w:r>
      <w:r w:rsidR="00FA64A2">
        <w:rPr>
          <w:color w:val="000000" w:themeColor="text1"/>
        </w:rPr>
        <w:t xml:space="preserve"> treinta y uno de </w:t>
      </w:r>
      <w:r w:rsidR="002B4169" w:rsidRPr="0014566A">
        <w:rPr>
          <w:color w:val="000000" w:themeColor="text1"/>
        </w:rPr>
        <w:t>mayo</w:t>
      </w:r>
      <w:r w:rsidR="00A215FD" w:rsidRPr="0014566A">
        <w:rPr>
          <w:color w:val="000000" w:themeColor="text1"/>
        </w:rPr>
        <w:t xml:space="preserve"> del dos mil dieciséis.</w:t>
      </w:r>
    </w:p>
    <w:p w:rsidR="006E29C7" w:rsidRPr="0014566A" w:rsidRDefault="006E29C7" w:rsidP="00470F6D">
      <w:pPr>
        <w:spacing w:line="276" w:lineRule="auto"/>
        <w:rPr>
          <w:color w:val="000000" w:themeColor="text1"/>
        </w:rPr>
      </w:pPr>
    </w:p>
    <w:p w:rsidR="00443425" w:rsidRPr="0014566A" w:rsidRDefault="00443425" w:rsidP="008442D4">
      <w:pPr>
        <w:spacing w:line="276" w:lineRule="auto"/>
        <w:jc w:val="both"/>
        <w:rPr>
          <w:b/>
        </w:rPr>
      </w:pPr>
      <w:r w:rsidRPr="0014566A">
        <w:rPr>
          <w:rStyle w:val="CharacterStyle1"/>
          <w:bCs/>
          <w:color w:val="000000" w:themeColor="text1"/>
          <w:spacing w:val="3"/>
        </w:rPr>
        <w:t xml:space="preserve">Se conoce </w:t>
      </w:r>
      <w:r w:rsidR="00D50ED0" w:rsidRPr="0014566A">
        <w:rPr>
          <w:b/>
          <w:smallCaps/>
          <w:color w:val="000000" w:themeColor="text1"/>
        </w:rPr>
        <w:t xml:space="preserve">Recurso de </w:t>
      </w:r>
      <w:r w:rsidR="008442D4" w:rsidRPr="0014566A">
        <w:rPr>
          <w:b/>
          <w:smallCaps/>
          <w:color w:val="000000" w:themeColor="text1"/>
        </w:rPr>
        <w:t xml:space="preserve">Revocatoria con </w:t>
      </w:r>
      <w:r w:rsidR="007A3742" w:rsidRPr="0014566A">
        <w:rPr>
          <w:b/>
          <w:smallCaps/>
          <w:color w:val="000000" w:themeColor="text1"/>
        </w:rPr>
        <w:t xml:space="preserve">Apelación en </w:t>
      </w:r>
      <w:r w:rsidR="006035A2" w:rsidRPr="0014566A">
        <w:rPr>
          <w:b/>
          <w:smallCaps/>
          <w:color w:val="000000" w:themeColor="text1"/>
        </w:rPr>
        <w:t>subsidio</w:t>
      </w:r>
      <w:r w:rsidR="007A3742" w:rsidRPr="0014566A">
        <w:rPr>
          <w:smallCaps/>
          <w:color w:val="000000" w:themeColor="text1"/>
        </w:rPr>
        <w:t>,</w:t>
      </w:r>
      <w:r w:rsidR="007A3742" w:rsidRPr="0014566A">
        <w:rPr>
          <w:b/>
          <w:smallCaps/>
          <w:color w:val="000000" w:themeColor="text1"/>
        </w:rPr>
        <w:t xml:space="preserve"> </w:t>
      </w:r>
      <w:r w:rsidR="007A3742" w:rsidRPr="0014566A">
        <w:rPr>
          <w:color w:val="000000" w:themeColor="text1"/>
        </w:rPr>
        <w:t xml:space="preserve">interpuesto por </w:t>
      </w:r>
      <w:r w:rsidR="00DF4F0E">
        <w:rPr>
          <w:b/>
          <w:smallCaps/>
          <w:color w:val="000000" w:themeColor="text1"/>
        </w:rPr>
        <w:t>JLGR</w:t>
      </w:r>
      <w:r w:rsidR="007A3742" w:rsidRPr="0014566A">
        <w:rPr>
          <w:smallCaps/>
          <w:color w:val="000000" w:themeColor="text1"/>
        </w:rPr>
        <w:t>,</w:t>
      </w:r>
      <w:r w:rsidR="007A3742" w:rsidRPr="0014566A">
        <w:rPr>
          <w:color w:val="000000" w:themeColor="text1"/>
        </w:rPr>
        <w:t xml:space="preserve"> cédula de identidad </w:t>
      </w:r>
      <w:r w:rsidR="00DF4F0E">
        <w:rPr>
          <w:color w:val="000000" w:themeColor="text1"/>
        </w:rPr>
        <w:t>...</w:t>
      </w:r>
      <w:r w:rsidR="007A3742" w:rsidRPr="0014566A">
        <w:rPr>
          <w:color w:val="000000" w:themeColor="text1"/>
        </w:rPr>
        <w:t xml:space="preserve">, en contra del </w:t>
      </w:r>
      <w:r w:rsidR="007A3742" w:rsidRPr="0014566A">
        <w:rPr>
          <w:b/>
          <w:color w:val="000000" w:themeColor="text1"/>
        </w:rPr>
        <w:t>Artículo 7.1 de la Sesión Ordinaria 56-2014 del 2 de octubre del 2014</w:t>
      </w:r>
      <w:r w:rsidR="007A3742" w:rsidRPr="0014566A">
        <w:rPr>
          <w:color w:val="000000" w:themeColor="text1"/>
        </w:rPr>
        <w:t xml:space="preserve">, emitido por la Junta Directiva del Consejo de Trasporte </w:t>
      </w:r>
      <w:r w:rsidR="007A3742" w:rsidRPr="0014566A">
        <w:t xml:space="preserve">Público, tramitado en este Despacho bajo el Expediente Administrativo número </w:t>
      </w:r>
      <w:r w:rsidR="007A3742" w:rsidRPr="0014566A">
        <w:rPr>
          <w:b/>
        </w:rPr>
        <w:t>TAT-120-15</w:t>
      </w:r>
      <w:r w:rsidRPr="0014566A">
        <w:rPr>
          <w:b/>
        </w:rPr>
        <w:t>.</w:t>
      </w:r>
    </w:p>
    <w:p w:rsidR="0068431A" w:rsidRPr="0014566A" w:rsidRDefault="0068431A" w:rsidP="00470F6D">
      <w:pPr>
        <w:spacing w:line="276" w:lineRule="auto"/>
      </w:pPr>
    </w:p>
    <w:p w:rsidR="00443425" w:rsidRPr="0014566A" w:rsidRDefault="00443425" w:rsidP="000D0B3B">
      <w:pPr>
        <w:spacing w:line="276" w:lineRule="auto"/>
        <w:jc w:val="center"/>
        <w:rPr>
          <w:b/>
          <w:color w:val="000000" w:themeColor="text1"/>
        </w:rPr>
      </w:pPr>
      <w:r w:rsidRPr="0014566A">
        <w:rPr>
          <w:b/>
          <w:color w:val="000000" w:themeColor="text1"/>
        </w:rPr>
        <w:t>RESULTANDO</w:t>
      </w:r>
    </w:p>
    <w:p w:rsidR="00443425" w:rsidRPr="0014566A" w:rsidRDefault="00443425" w:rsidP="000D0B3B">
      <w:pPr>
        <w:spacing w:line="276" w:lineRule="auto"/>
        <w:jc w:val="both"/>
        <w:rPr>
          <w:b/>
          <w:color w:val="000000" w:themeColor="text1"/>
        </w:rPr>
      </w:pPr>
    </w:p>
    <w:p w:rsidR="002C0E51" w:rsidRPr="0014566A" w:rsidRDefault="00983B02" w:rsidP="000D0B3B">
      <w:pPr>
        <w:spacing w:line="276" w:lineRule="auto"/>
        <w:jc w:val="both"/>
      </w:pPr>
      <w:r w:rsidRPr="0014566A">
        <w:rPr>
          <w:b/>
          <w:color w:val="000000" w:themeColor="text1"/>
        </w:rPr>
        <w:t>PRIMERO. -</w:t>
      </w:r>
      <w:r w:rsidR="00443425" w:rsidRPr="0014566A">
        <w:rPr>
          <w:b/>
          <w:color w:val="000000" w:themeColor="text1"/>
        </w:rPr>
        <w:tab/>
      </w:r>
      <w:r w:rsidR="00443425" w:rsidRPr="0014566A">
        <w:rPr>
          <w:color w:val="000000" w:themeColor="text1"/>
        </w:rPr>
        <w:t xml:space="preserve">La Junta Directiva del Consejo de Transporte Público, en el </w:t>
      </w:r>
      <w:r w:rsidR="007A3742" w:rsidRPr="0014566A">
        <w:rPr>
          <w:b/>
          <w:color w:val="000000" w:themeColor="text1"/>
        </w:rPr>
        <w:t xml:space="preserve">Artículo 7.1 de la Sesión </w:t>
      </w:r>
      <w:r w:rsidR="007A3742" w:rsidRPr="0014566A">
        <w:rPr>
          <w:b/>
        </w:rPr>
        <w:t>Ordinaria 56-2014 del 2 de octubre del 2014</w:t>
      </w:r>
      <w:r w:rsidR="00443425" w:rsidRPr="0014566A">
        <w:t>,</w:t>
      </w:r>
      <w:r w:rsidR="001C176D" w:rsidRPr="0014566A">
        <w:t xml:space="preserve"> </w:t>
      </w:r>
      <w:r w:rsidR="003518D5" w:rsidRPr="0014566A">
        <w:t>expresa lo siguiente:</w:t>
      </w:r>
    </w:p>
    <w:p w:rsidR="00D02A30" w:rsidRPr="0014566A" w:rsidRDefault="00D02A30" w:rsidP="00D02A30">
      <w:pPr>
        <w:kinsoku w:val="0"/>
        <w:overflowPunct w:val="0"/>
        <w:ind w:left="851" w:right="851"/>
        <w:jc w:val="both"/>
        <w:textAlignment w:val="baseline"/>
        <w:rPr>
          <w:bCs/>
          <w:spacing w:val="1"/>
          <w:sz w:val="20"/>
          <w:szCs w:val="20"/>
        </w:rPr>
      </w:pPr>
    </w:p>
    <w:p w:rsidR="007B1352" w:rsidRPr="0014566A" w:rsidRDefault="003518D5" w:rsidP="00D02A30">
      <w:pPr>
        <w:kinsoku w:val="0"/>
        <w:overflowPunct w:val="0"/>
        <w:ind w:left="851" w:right="851"/>
        <w:jc w:val="both"/>
        <w:textAlignment w:val="baseline"/>
        <w:rPr>
          <w:b/>
          <w:bCs/>
          <w:spacing w:val="1"/>
          <w:sz w:val="20"/>
          <w:szCs w:val="20"/>
        </w:rPr>
      </w:pPr>
      <w:r w:rsidRPr="0014566A">
        <w:rPr>
          <w:bCs/>
          <w:spacing w:val="1"/>
          <w:sz w:val="20"/>
          <w:szCs w:val="20"/>
        </w:rPr>
        <w:t>“</w:t>
      </w:r>
      <w:r w:rsidR="007B1352" w:rsidRPr="0014566A">
        <w:rPr>
          <w:b/>
          <w:bCs/>
          <w:spacing w:val="1"/>
          <w:sz w:val="20"/>
          <w:szCs w:val="20"/>
        </w:rPr>
        <w:t>CONSIDERANDO</w:t>
      </w:r>
    </w:p>
    <w:p w:rsidR="007B1352" w:rsidRPr="0014566A" w:rsidRDefault="007B1352" w:rsidP="00D02A30">
      <w:pPr>
        <w:kinsoku w:val="0"/>
        <w:overflowPunct w:val="0"/>
        <w:ind w:left="851" w:right="851"/>
        <w:jc w:val="both"/>
        <w:textAlignment w:val="baseline"/>
        <w:rPr>
          <w:b/>
          <w:bCs/>
          <w:spacing w:val="-4"/>
          <w:sz w:val="20"/>
          <w:szCs w:val="20"/>
        </w:rPr>
      </w:pPr>
    </w:p>
    <w:p w:rsidR="00D02A30" w:rsidRPr="0014566A" w:rsidRDefault="00D02A30" w:rsidP="00D02A30">
      <w:pPr>
        <w:pStyle w:val="Default"/>
        <w:ind w:left="851" w:right="851"/>
        <w:jc w:val="both"/>
        <w:rPr>
          <w:color w:val="000000" w:themeColor="text1"/>
          <w:sz w:val="20"/>
          <w:szCs w:val="20"/>
        </w:rPr>
      </w:pPr>
      <w:r w:rsidRPr="0014566A">
        <w:rPr>
          <w:b/>
          <w:bCs/>
          <w:color w:val="000000" w:themeColor="text1"/>
          <w:sz w:val="20"/>
          <w:szCs w:val="20"/>
        </w:rPr>
        <w:t>UNICO</w:t>
      </w:r>
      <w:r w:rsidR="004C6C05" w:rsidRPr="0014566A">
        <w:rPr>
          <w:b/>
          <w:bCs/>
          <w:color w:val="000000" w:themeColor="text1"/>
          <w:sz w:val="20"/>
          <w:szCs w:val="20"/>
        </w:rPr>
        <w:t xml:space="preserve"> </w:t>
      </w:r>
      <w:r w:rsidR="004C6C05" w:rsidRPr="0014566A">
        <w:rPr>
          <w:bCs/>
          <w:color w:val="000000" w:themeColor="text1"/>
          <w:sz w:val="20"/>
          <w:szCs w:val="20"/>
        </w:rPr>
        <w:t>(sic)</w:t>
      </w:r>
      <w:r w:rsidRPr="0014566A">
        <w:rPr>
          <w:color w:val="000000" w:themeColor="text1"/>
          <w:sz w:val="20"/>
          <w:szCs w:val="20"/>
        </w:rPr>
        <w:t xml:space="preserve">: Que este Órgano Colegiado procede analizar el informe de la oficio </w:t>
      </w:r>
      <w:r w:rsidRPr="0014566A">
        <w:rPr>
          <w:b/>
          <w:bCs/>
          <w:color w:val="000000" w:themeColor="text1"/>
          <w:sz w:val="20"/>
          <w:szCs w:val="20"/>
        </w:rPr>
        <w:t xml:space="preserve">08133-2014-DHR solicitud de intervención 134439-2013-SI, </w:t>
      </w:r>
      <w:r w:rsidRPr="0014566A">
        <w:rPr>
          <w:color w:val="000000" w:themeColor="text1"/>
          <w:sz w:val="20"/>
          <w:szCs w:val="20"/>
        </w:rPr>
        <w:t xml:space="preserve">sobre denuncia del señora </w:t>
      </w:r>
      <w:r w:rsidR="00DF4F0E">
        <w:rPr>
          <w:color w:val="000000" w:themeColor="text1"/>
          <w:sz w:val="20"/>
          <w:szCs w:val="20"/>
        </w:rPr>
        <w:t>LADJ</w:t>
      </w:r>
      <w:r w:rsidRPr="0014566A">
        <w:rPr>
          <w:color w:val="000000" w:themeColor="text1"/>
          <w:sz w:val="20"/>
          <w:szCs w:val="20"/>
        </w:rPr>
        <w:t xml:space="preserve"> y otros por problemas que enfrentan en las bases distritales de San Ramón de Alajuela debido a que cuentan con placas para operar en esos sectores pero por la escasez de trabajo se ven obligados a operar en las bases del Centro de San Ramón y se conozca el oficio </w:t>
      </w:r>
      <w:r w:rsidRPr="0014566A">
        <w:rPr>
          <w:b/>
          <w:bCs/>
          <w:color w:val="000000" w:themeColor="text1"/>
          <w:sz w:val="20"/>
          <w:szCs w:val="20"/>
        </w:rPr>
        <w:t>DING 14-0175,</w:t>
      </w:r>
      <w:r w:rsidRPr="0014566A">
        <w:rPr>
          <w:color w:val="000000" w:themeColor="text1"/>
          <w:sz w:val="20"/>
          <w:szCs w:val="20"/>
        </w:rPr>
        <w:t xml:space="preserve">y mociona para que se aprueben en su totalidad todas las recomendaciones emitidas, basados en los fundamentos, motivos y contenidos, desarrollados en los considerandos del oficio </w:t>
      </w:r>
      <w:r w:rsidRPr="0014566A">
        <w:rPr>
          <w:b/>
          <w:bCs/>
          <w:color w:val="000000" w:themeColor="text1"/>
          <w:sz w:val="20"/>
          <w:szCs w:val="20"/>
        </w:rPr>
        <w:t xml:space="preserve">DING 14-0175, </w:t>
      </w:r>
      <w:r w:rsidRPr="0014566A">
        <w:rPr>
          <w:color w:val="000000" w:themeColor="text1"/>
          <w:sz w:val="20"/>
          <w:szCs w:val="20"/>
        </w:rPr>
        <w:t xml:space="preserve">el cual es parte integral de esta acta. </w:t>
      </w:r>
    </w:p>
    <w:p w:rsidR="00D02A30" w:rsidRPr="0014566A" w:rsidRDefault="00D02A30" w:rsidP="00D02A30">
      <w:pPr>
        <w:pStyle w:val="Default"/>
        <w:ind w:left="851" w:right="851"/>
        <w:jc w:val="both"/>
        <w:rPr>
          <w:b/>
          <w:bCs/>
          <w:color w:val="000000" w:themeColor="text1"/>
          <w:sz w:val="20"/>
          <w:szCs w:val="20"/>
        </w:rPr>
      </w:pPr>
    </w:p>
    <w:p w:rsidR="00D02A30" w:rsidRPr="0014566A" w:rsidRDefault="00D02A30" w:rsidP="00D02A30">
      <w:pPr>
        <w:pStyle w:val="Default"/>
        <w:ind w:left="851" w:right="851"/>
        <w:jc w:val="both"/>
        <w:rPr>
          <w:b/>
          <w:bCs/>
          <w:color w:val="000000" w:themeColor="text1"/>
          <w:sz w:val="20"/>
          <w:szCs w:val="20"/>
        </w:rPr>
      </w:pPr>
    </w:p>
    <w:p w:rsidR="00D02A30" w:rsidRPr="0014566A" w:rsidRDefault="00D02A30" w:rsidP="00D02A30">
      <w:pPr>
        <w:pStyle w:val="Default"/>
        <w:ind w:left="851" w:right="851"/>
        <w:jc w:val="both"/>
        <w:rPr>
          <w:b/>
          <w:bCs/>
          <w:sz w:val="20"/>
          <w:szCs w:val="20"/>
        </w:rPr>
      </w:pPr>
      <w:r w:rsidRPr="0014566A">
        <w:rPr>
          <w:b/>
          <w:bCs/>
          <w:sz w:val="20"/>
          <w:szCs w:val="20"/>
        </w:rPr>
        <w:t>POR TANTO SE ACUERDA</w:t>
      </w:r>
    </w:p>
    <w:p w:rsidR="00D02A30" w:rsidRPr="0014566A" w:rsidRDefault="00D02A30" w:rsidP="00D02A30">
      <w:pPr>
        <w:pStyle w:val="Default"/>
        <w:ind w:left="851" w:right="851"/>
        <w:jc w:val="both"/>
        <w:rPr>
          <w:rFonts w:cstheme="minorBidi"/>
          <w:color w:val="auto"/>
          <w:sz w:val="20"/>
          <w:szCs w:val="20"/>
        </w:rPr>
      </w:pPr>
    </w:p>
    <w:p w:rsidR="00D02A30" w:rsidRPr="0014566A" w:rsidRDefault="00D02A30" w:rsidP="00D02A30">
      <w:pPr>
        <w:pStyle w:val="Default"/>
        <w:numPr>
          <w:ilvl w:val="0"/>
          <w:numId w:val="29"/>
        </w:numPr>
        <w:ind w:right="851" w:hanging="218"/>
        <w:jc w:val="both"/>
        <w:rPr>
          <w:color w:val="000000" w:themeColor="text1"/>
          <w:sz w:val="20"/>
          <w:szCs w:val="20"/>
        </w:rPr>
      </w:pPr>
      <w:r w:rsidRPr="0014566A">
        <w:rPr>
          <w:color w:val="000000" w:themeColor="text1"/>
          <w:sz w:val="20"/>
          <w:szCs w:val="20"/>
        </w:rPr>
        <w:t xml:space="preserve">Aprobar en su totalidad todas las recomendaciones emitidas, basados en los fundamentos, motivos y contenidos, desarrollados en los considerandos del oficio </w:t>
      </w:r>
      <w:proofErr w:type="spellStart"/>
      <w:r w:rsidRPr="0014566A">
        <w:rPr>
          <w:b/>
          <w:bCs/>
          <w:color w:val="000000" w:themeColor="text1"/>
          <w:sz w:val="20"/>
          <w:szCs w:val="20"/>
        </w:rPr>
        <w:t>Ding</w:t>
      </w:r>
      <w:proofErr w:type="spellEnd"/>
      <w:r w:rsidRPr="0014566A">
        <w:rPr>
          <w:b/>
          <w:bCs/>
          <w:color w:val="000000" w:themeColor="text1"/>
          <w:sz w:val="20"/>
          <w:szCs w:val="20"/>
        </w:rPr>
        <w:t xml:space="preserve"> 14-0175, </w:t>
      </w:r>
      <w:r w:rsidRPr="0014566A">
        <w:rPr>
          <w:color w:val="000000" w:themeColor="text1"/>
          <w:sz w:val="20"/>
          <w:szCs w:val="20"/>
        </w:rPr>
        <w:t xml:space="preserve">el cual es parte integral de esta acta. </w:t>
      </w:r>
    </w:p>
    <w:p w:rsidR="00D02A30" w:rsidRPr="0014566A" w:rsidRDefault="00D02A30" w:rsidP="00D02A30">
      <w:pPr>
        <w:pStyle w:val="Default"/>
        <w:numPr>
          <w:ilvl w:val="0"/>
          <w:numId w:val="29"/>
        </w:numPr>
        <w:ind w:right="851" w:hanging="218"/>
        <w:jc w:val="both"/>
        <w:rPr>
          <w:color w:val="000000" w:themeColor="text1"/>
          <w:sz w:val="20"/>
          <w:szCs w:val="20"/>
        </w:rPr>
      </w:pPr>
      <w:r w:rsidRPr="0014566A">
        <w:rPr>
          <w:color w:val="000000" w:themeColor="text1"/>
          <w:sz w:val="20"/>
          <w:szCs w:val="20"/>
        </w:rPr>
        <w:t xml:space="preserve">Autorizar la unificación de las Bases de operación N° 202040 de Piedades Norte de San Ramón; Base de operación N° 202100 de </w:t>
      </w:r>
      <w:proofErr w:type="spellStart"/>
      <w:r w:rsidRPr="0014566A">
        <w:rPr>
          <w:color w:val="000000" w:themeColor="text1"/>
          <w:sz w:val="20"/>
          <w:szCs w:val="20"/>
        </w:rPr>
        <w:t>Volio</w:t>
      </w:r>
      <w:proofErr w:type="spellEnd"/>
      <w:r w:rsidRPr="0014566A">
        <w:rPr>
          <w:color w:val="000000" w:themeColor="text1"/>
          <w:sz w:val="20"/>
          <w:szCs w:val="20"/>
        </w:rPr>
        <w:t xml:space="preserve"> de San Ramón; Base de operación N° 202060 de San Rafael de San Ramón; Base de operación N° 202080 de Ángeles Sur de San Ramón, y Base de operación N° 202050 de Piedades Sur de San Ramón; a la Base de operación de San Ramón centro N° 202019 (vehículo rural), para que estas operen como una sola base de operación que comprenda todo el territorio de San Ramón centro, Volio, Los Ángeles, Piedades Norte, Piedades Sur y San Rafael. </w:t>
      </w:r>
    </w:p>
    <w:p w:rsidR="00D02A30" w:rsidRPr="0014566A" w:rsidRDefault="00D02A30" w:rsidP="00D02A30">
      <w:pPr>
        <w:pStyle w:val="Default"/>
        <w:ind w:left="851" w:right="851" w:hanging="218"/>
        <w:jc w:val="both"/>
        <w:rPr>
          <w:color w:val="000000" w:themeColor="text1"/>
          <w:sz w:val="20"/>
          <w:szCs w:val="20"/>
        </w:rPr>
      </w:pPr>
    </w:p>
    <w:p w:rsidR="00D02A30" w:rsidRPr="0014566A" w:rsidRDefault="00D02A30" w:rsidP="00D02A30">
      <w:pPr>
        <w:pStyle w:val="Default"/>
        <w:numPr>
          <w:ilvl w:val="0"/>
          <w:numId w:val="29"/>
        </w:numPr>
        <w:ind w:right="851" w:hanging="218"/>
        <w:jc w:val="both"/>
        <w:rPr>
          <w:color w:val="000000" w:themeColor="text1"/>
          <w:sz w:val="20"/>
          <w:szCs w:val="20"/>
        </w:rPr>
      </w:pPr>
      <w:r w:rsidRPr="0014566A">
        <w:rPr>
          <w:color w:val="000000" w:themeColor="text1"/>
          <w:sz w:val="20"/>
          <w:szCs w:val="20"/>
        </w:rPr>
        <w:t xml:space="preserve">Autorizar desde el punto de vista técnico la eliminación del código de las Bases de Operación N° 202040 de Piedades Norte de San Ramón; N° 202100 de </w:t>
      </w:r>
      <w:proofErr w:type="spellStart"/>
      <w:r w:rsidRPr="0014566A">
        <w:rPr>
          <w:color w:val="000000" w:themeColor="text1"/>
          <w:sz w:val="20"/>
          <w:szCs w:val="20"/>
        </w:rPr>
        <w:t>Volio</w:t>
      </w:r>
      <w:proofErr w:type="spellEnd"/>
      <w:r w:rsidRPr="0014566A">
        <w:rPr>
          <w:color w:val="000000" w:themeColor="text1"/>
          <w:sz w:val="20"/>
          <w:szCs w:val="20"/>
        </w:rPr>
        <w:t xml:space="preserve"> de San Ramón; N° 202060 de San Rafael de San Ramón; N° 202080 de Ángeles Sur de San Ramón y N° 202050 de Piedades Sur de San Ramón; para tener por modificado el Decreto Ejecutivo N° 28913-MOPT y sus reformas. </w:t>
      </w:r>
    </w:p>
    <w:p w:rsidR="00D02A30" w:rsidRPr="0014566A" w:rsidRDefault="00D02A30" w:rsidP="00D02A30">
      <w:pPr>
        <w:pStyle w:val="Default"/>
        <w:ind w:left="851" w:right="851" w:hanging="218"/>
        <w:jc w:val="both"/>
        <w:rPr>
          <w:color w:val="000000" w:themeColor="text1"/>
          <w:sz w:val="20"/>
          <w:szCs w:val="20"/>
        </w:rPr>
      </w:pPr>
    </w:p>
    <w:p w:rsidR="00D02A30" w:rsidRPr="0014566A" w:rsidRDefault="00D02A30" w:rsidP="00D02A30">
      <w:pPr>
        <w:pStyle w:val="Default"/>
        <w:numPr>
          <w:ilvl w:val="0"/>
          <w:numId w:val="29"/>
        </w:numPr>
        <w:ind w:right="851" w:hanging="218"/>
        <w:jc w:val="both"/>
        <w:rPr>
          <w:color w:val="000000" w:themeColor="text1"/>
          <w:sz w:val="20"/>
          <w:szCs w:val="20"/>
        </w:rPr>
      </w:pPr>
      <w:r w:rsidRPr="0014566A">
        <w:rPr>
          <w:color w:val="000000" w:themeColor="text1"/>
          <w:sz w:val="20"/>
          <w:szCs w:val="20"/>
        </w:rPr>
        <w:t xml:space="preserve">Autorizar a los concesionarios de transporte público modalidad taxi: </w:t>
      </w:r>
      <w:r w:rsidR="00DF4F0E">
        <w:rPr>
          <w:color w:val="000000" w:themeColor="text1"/>
          <w:sz w:val="20"/>
          <w:szCs w:val="20"/>
        </w:rPr>
        <w:t>TXXX</w:t>
      </w:r>
      <w:r w:rsidRPr="0014566A">
        <w:rPr>
          <w:color w:val="000000" w:themeColor="text1"/>
          <w:sz w:val="20"/>
          <w:szCs w:val="20"/>
        </w:rPr>
        <w:t xml:space="preserve">, señor </w:t>
      </w:r>
      <w:r w:rsidR="00DF4F0E">
        <w:rPr>
          <w:color w:val="000000" w:themeColor="text1"/>
          <w:sz w:val="20"/>
          <w:szCs w:val="20"/>
        </w:rPr>
        <w:t>LADJ</w:t>
      </w:r>
      <w:r w:rsidRPr="0014566A">
        <w:rPr>
          <w:color w:val="000000" w:themeColor="text1"/>
          <w:sz w:val="20"/>
          <w:szCs w:val="20"/>
        </w:rPr>
        <w:t xml:space="preserve">, Base de operación N° 202040 de Piedades Norte de San Ramón; </w:t>
      </w:r>
      <w:r w:rsidR="00DF4F0E">
        <w:rPr>
          <w:color w:val="000000" w:themeColor="text1"/>
          <w:sz w:val="20"/>
          <w:szCs w:val="20"/>
        </w:rPr>
        <w:t>T...</w:t>
      </w:r>
      <w:r w:rsidRPr="0014566A">
        <w:rPr>
          <w:color w:val="000000" w:themeColor="text1"/>
          <w:sz w:val="20"/>
          <w:szCs w:val="20"/>
        </w:rPr>
        <w:t xml:space="preserve">, señor </w:t>
      </w:r>
      <w:r w:rsidR="00DF4F0E">
        <w:rPr>
          <w:color w:val="000000" w:themeColor="text1"/>
          <w:sz w:val="20"/>
          <w:szCs w:val="20"/>
        </w:rPr>
        <w:t>LAJM</w:t>
      </w:r>
      <w:r w:rsidRPr="0014566A">
        <w:rPr>
          <w:color w:val="000000" w:themeColor="text1"/>
          <w:sz w:val="20"/>
          <w:szCs w:val="20"/>
        </w:rPr>
        <w:t xml:space="preserve">, Base de operación N° 202100 de </w:t>
      </w:r>
      <w:proofErr w:type="spellStart"/>
      <w:r w:rsidRPr="0014566A">
        <w:rPr>
          <w:color w:val="000000" w:themeColor="text1"/>
          <w:sz w:val="20"/>
          <w:szCs w:val="20"/>
        </w:rPr>
        <w:t>Volio</w:t>
      </w:r>
      <w:proofErr w:type="spellEnd"/>
      <w:r w:rsidRPr="0014566A">
        <w:rPr>
          <w:color w:val="000000" w:themeColor="text1"/>
          <w:sz w:val="20"/>
          <w:szCs w:val="20"/>
        </w:rPr>
        <w:t xml:space="preserve"> de San Ramón; </w:t>
      </w:r>
      <w:r w:rsidR="00DF4F0E">
        <w:rPr>
          <w:color w:val="000000" w:themeColor="text1"/>
          <w:sz w:val="20"/>
          <w:szCs w:val="20"/>
        </w:rPr>
        <w:t>TXXX</w:t>
      </w:r>
      <w:r w:rsidRPr="0014566A">
        <w:rPr>
          <w:color w:val="000000" w:themeColor="text1"/>
          <w:sz w:val="20"/>
          <w:szCs w:val="20"/>
        </w:rPr>
        <w:t xml:space="preserve">, señor </w:t>
      </w:r>
      <w:r w:rsidR="00DF4F0E">
        <w:rPr>
          <w:color w:val="000000" w:themeColor="text1"/>
          <w:sz w:val="20"/>
          <w:szCs w:val="20"/>
        </w:rPr>
        <w:t>TCN</w:t>
      </w:r>
      <w:r w:rsidRPr="0014566A">
        <w:rPr>
          <w:color w:val="000000" w:themeColor="text1"/>
          <w:sz w:val="20"/>
          <w:szCs w:val="20"/>
        </w:rPr>
        <w:t xml:space="preserve">, Base de operación N° 202060 de San Rafael de San Ramón; </w:t>
      </w:r>
      <w:r w:rsidR="00DF4F0E">
        <w:rPr>
          <w:color w:val="000000" w:themeColor="text1"/>
          <w:sz w:val="20"/>
          <w:szCs w:val="20"/>
        </w:rPr>
        <w:t>TXXX</w:t>
      </w:r>
      <w:r w:rsidRPr="0014566A">
        <w:rPr>
          <w:color w:val="000000" w:themeColor="text1"/>
          <w:sz w:val="20"/>
          <w:szCs w:val="20"/>
        </w:rPr>
        <w:t xml:space="preserve">, señor </w:t>
      </w:r>
      <w:r w:rsidR="00DF4F0E">
        <w:rPr>
          <w:color w:val="000000" w:themeColor="text1"/>
          <w:sz w:val="20"/>
          <w:szCs w:val="20"/>
        </w:rPr>
        <w:t>ACJ</w:t>
      </w:r>
      <w:r w:rsidRPr="0014566A">
        <w:rPr>
          <w:color w:val="000000" w:themeColor="text1"/>
          <w:sz w:val="20"/>
          <w:szCs w:val="20"/>
        </w:rPr>
        <w:t xml:space="preserve">, Base </w:t>
      </w:r>
      <w:r w:rsidRPr="0014566A">
        <w:rPr>
          <w:color w:val="000000" w:themeColor="text1"/>
          <w:sz w:val="20"/>
          <w:szCs w:val="20"/>
        </w:rPr>
        <w:lastRenderedPageBreak/>
        <w:t xml:space="preserve">de operación N° 202080 de Los Ángeles de San Ramón, y </w:t>
      </w:r>
      <w:r w:rsidR="00DF4F0E">
        <w:rPr>
          <w:color w:val="000000" w:themeColor="text1"/>
          <w:sz w:val="20"/>
          <w:szCs w:val="20"/>
        </w:rPr>
        <w:t>TXX</w:t>
      </w:r>
      <w:r w:rsidRPr="0014566A">
        <w:rPr>
          <w:color w:val="000000" w:themeColor="text1"/>
          <w:sz w:val="20"/>
          <w:szCs w:val="20"/>
        </w:rPr>
        <w:t xml:space="preserve">, señor </w:t>
      </w:r>
      <w:r w:rsidR="00DF4F0E">
        <w:rPr>
          <w:color w:val="000000" w:themeColor="text1"/>
          <w:sz w:val="20"/>
          <w:szCs w:val="20"/>
        </w:rPr>
        <w:t>GUM</w:t>
      </w:r>
      <w:r w:rsidRPr="0014566A">
        <w:rPr>
          <w:color w:val="000000" w:themeColor="text1"/>
          <w:sz w:val="20"/>
          <w:szCs w:val="20"/>
        </w:rPr>
        <w:t xml:space="preserve">, Base de operación N° 202050 de Piedades Sur de San Ramón; a unificarse con la Base de operación de San Ramón centro N° 202019 (vehículo rural), para que estas operen como una sola base de operación que comprenda todo el territorio de San Ramón, Volio, Los Ángeles, Piedades Norte, Piedades Sur y San Rafael. </w:t>
      </w:r>
    </w:p>
    <w:p w:rsidR="00D02A30" w:rsidRPr="0014566A" w:rsidRDefault="00D02A30" w:rsidP="00D02A30">
      <w:pPr>
        <w:pStyle w:val="Default"/>
        <w:ind w:left="851" w:right="851" w:hanging="218"/>
        <w:jc w:val="both"/>
        <w:rPr>
          <w:color w:val="000000" w:themeColor="text1"/>
          <w:sz w:val="20"/>
          <w:szCs w:val="20"/>
        </w:rPr>
      </w:pPr>
    </w:p>
    <w:p w:rsidR="00D02A30" w:rsidRPr="0014566A" w:rsidRDefault="00D02A30" w:rsidP="00D02A30">
      <w:pPr>
        <w:pStyle w:val="Default"/>
        <w:numPr>
          <w:ilvl w:val="0"/>
          <w:numId w:val="29"/>
        </w:numPr>
        <w:ind w:right="851" w:hanging="218"/>
        <w:jc w:val="both"/>
        <w:rPr>
          <w:color w:val="000000" w:themeColor="text1"/>
          <w:sz w:val="20"/>
          <w:szCs w:val="20"/>
        </w:rPr>
      </w:pPr>
      <w:r w:rsidRPr="0014566A">
        <w:rPr>
          <w:color w:val="000000" w:themeColor="text1"/>
          <w:sz w:val="20"/>
          <w:szCs w:val="20"/>
        </w:rPr>
        <w:t xml:space="preserve">Solicitar a la Dirección de Asuntos Jurídicos de este Consejo, que una vez aprobado el presente informe y notificado los interesados, proceda a la respectiva modificación de los contratos de concesión administrativa de los siguientes concesionarios: </w:t>
      </w:r>
      <w:r w:rsidR="00DF4F0E">
        <w:rPr>
          <w:color w:val="000000" w:themeColor="text1"/>
          <w:sz w:val="20"/>
          <w:szCs w:val="20"/>
        </w:rPr>
        <w:t>LADJ</w:t>
      </w:r>
      <w:r w:rsidRPr="0014566A">
        <w:rPr>
          <w:color w:val="000000" w:themeColor="text1"/>
          <w:sz w:val="20"/>
          <w:szCs w:val="20"/>
        </w:rPr>
        <w:t xml:space="preserve">, Base de operación N° 202040 de Piedades Norte de San Ramón; </w:t>
      </w:r>
      <w:r w:rsidR="00DF4F0E">
        <w:rPr>
          <w:color w:val="000000" w:themeColor="text1"/>
          <w:sz w:val="20"/>
          <w:szCs w:val="20"/>
        </w:rPr>
        <w:t>LAJM</w:t>
      </w:r>
      <w:r w:rsidRPr="0014566A">
        <w:rPr>
          <w:color w:val="000000" w:themeColor="text1"/>
          <w:sz w:val="20"/>
          <w:szCs w:val="20"/>
        </w:rPr>
        <w:t xml:space="preserve">, Base de operación N° 202100 de </w:t>
      </w:r>
      <w:proofErr w:type="spellStart"/>
      <w:r w:rsidRPr="0014566A">
        <w:rPr>
          <w:color w:val="000000" w:themeColor="text1"/>
          <w:sz w:val="20"/>
          <w:szCs w:val="20"/>
        </w:rPr>
        <w:t>Volio</w:t>
      </w:r>
      <w:proofErr w:type="spellEnd"/>
      <w:r w:rsidRPr="0014566A">
        <w:rPr>
          <w:color w:val="000000" w:themeColor="text1"/>
          <w:sz w:val="20"/>
          <w:szCs w:val="20"/>
        </w:rPr>
        <w:t xml:space="preserve"> de San Ramón; </w:t>
      </w:r>
      <w:r w:rsidR="00DF4F0E">
        <w:rPr>
          <w:color w:val="000000" w:themeColor="text1"/>
          <w:sz w:val="20"/>
          <w:szCs w:val="20"/>
        </w:rPr>
        <w:t>TCN</w:t>
      </w:r>
      <w:r w:rsidRPr="0014566A">
        <w:rPr>
          <w:color w:val="000000" w:themeColor="text1"/>
          <w:sz w:val="20"/>
          <w:szCs w:val="20"/>
        </w:rPr>
        <w:t xml:space="preserve">, Base de operación N° 202060 de San Rafael de San Ramón; </w:t>
      </w:r>
      <w:r w:rsidR="00DF4F0E">
        <w:rPr>
          <w:color w:val="000000" w:themeColor="text1"/>
          <w:sz w:val="20"/>
          <w:szCs w:val="20"/>
        </w:rPr>
        <w:t>ACJ</w:t>
      </w:r>
      <w:r w:rsidRPr="0014566A">
        <w:rPr>
          <w:color w:val="000000" w:themeColor="text1"/>
          <w:sz w:val="20"/>
          <w:szCs w:val="20"/>
        </w:rPr>
        <w:t xml:space="preserve">, Base de operación N° 202080 de Los Ángeles de San Ramón, y </w:t>
      </w:r>
      <w:r w:rsidR="00DF4F0E">
        <w:rPr>
          <w:color w:val="000000" w:themeColor="text1"/>
          <w:sz w:val="20"/>
          <w:szCs w:val="20"/>
        </w:rPr>
        <w:t>GUM</w:t>
      </w:r>
      <w:r w:rsidRPr="0014566A">
        <w:rPr>
          <w:color w:val="000000" w:themeColor="text1"/>
          <w:sz w:val="20"/>
          <w:szCs w:val="20"/>
        </w:rPr>
        <w:t xml:space="preserve">, Base de operación N° 202050 de Piedades Sur de San Ramón, para que estos operen en la Base de operación de San Ramón centro N° 202019 (vehículo rural), como una sola base de operación que comprenda todo el territorio de San Ramón, Volio, Los Ángeles, Piedades Norte, Piedades Sur y San Rafael. </w:t>
      </w:r>
    </w:p>
    <w:p w:rsidR="00D02A30" w:rsidRPr="0014566A" w:rsidRDefault="00D02A30" w:rsidP="00D02A30">
      <w:pPr>
        <w:pStyle w:val="Default"/>
        <w:ind w:left="851" w:right="851" w:hanging="218"/>
        <w:jc w:val="both"/>
        <w:rPr>
          <w:color w:val="000000" w:themeColor="text1"/>
          <w:sz w:val="20"/>
          <w:szCs w:val="20"/>
        </w:rPr>
      </w:pPr>
    </w:p>
    <w:p w:rsidR="00E23AE5" w:rsidRPr="0014566A" w:rsidRDefault="00D02A30" w:rsidP="00D02A30">
      <w:pPr>
        <w:pStyle w:val="Prrafodelista"/>
        <w:numPr>
          <w:ilvl w:val="0"/>
          <w:numId w:val="29"/>
        </w:numPr>
        <w:kinsoku w:val="0"/>
        <w:overflowPunct w:val="0"/>
        <w:ind w:right="851" w:hanging="218"/>
        <w:jc w:val="both"/>
        <w:textAlignment w:val="baseline"/>
        <w:rPr>
          <w:color w:val="000000" w:themeColor="text1"/>
          <w:spacing w:val="-4"/>
          <w:sz w:val="20"/>
          <w:szCs w:val="20"/>
          <w:lang w:val="es-CR"/>
        </w:rPr>
      </w:pPr>
      <w:r w:rsidRPr="0014566A">
        <w:rPr>
          <w:color w:val="000000" w:themeColor="text1"/>
          <w:sz w:val="20"/>
          <w:szCs w:val="20"/>
          <w:lang w:val="es-CR"/>
        </w:rPr>
        <w:t xml:space="preserve">Indicarle a los concesionarios de transporte público modalidad taxis: </w:t>
      </w:r>
      <w:r w:rsidR="00DF4F0E">
        <w:rPr>
          <w:color w:val="000000" w:themeColor="text1"/>
          <w:sz w:val="20"/>
          <w:szCs w:val="20"/>
          <w:lang w:val="es-CR"/>
        </w:rPr>
        <w:t>TXXX</w:t>
      </w:r>
      <w:r w:rsidRPr="0014566A">
        <w:rPr>
          <w:color w:val="000000" w:themeColor="text1"/>
          <w:sz w:val="20"/>
          <w:szCs w:val="20"/>
          <w:lang w:val="es-CR"/>
        </w:rPr>
        <w:t xml:space="preserve">, señor </w:t>
      </w:r>
      <w:r w:rsidR="00DF4F0E">
        <w:rPr>
          <w:color w:val="000000" w:themeColor="text1"/>
          <w:sz w:val="20"/>
          <w:szCs w:val="20"/>
          <w:lang w:val="es-CR"/>
        </w:rPr>
        <w:t>LADJ</w:t>
      </w:r>
      <w:r w:rsidRPr="0014566A">
        <w:rPr>
          <w:color w:val="000000" w:themeColor="text1"/>
          <w:sz w:val="20"/>
          <w:szCs w:val="20"/>
          <w:lang w:val="es-CR"/>
        </w:rPr>
        <w:t xml:space="preserve">; </w:t>
      </w:r>
      <w:r w:rsidR="00DF4F0E">
        <w:rPr>
          <w:color w:val="000000" w:themeColor="text1"/>
          <w:sz w:val="20"/>
          <w:szCs w:val="20"/>
          <w:lang w:val="es-CR"/>
        </w:rPr>
        <w:t>T...</w:t>
      </w:r>
      <w:r w:rsidRPr="0014566A">
        <w:rPr>
          <w:color w:val="000000" w:themeColor="text1"/>
          <w:sz w:val="20"/>
          <w:szCs w:val="20"/>
          <w:lang w:val="es-CR"/>
        </w:rPr>
        <w:t xml:space="preserve">, señor </w:t>
      </w:r>
      <w:r w:rsidR="00DF4F0E">
        <w:rPr>
          <w:color w:val="000000" w:themeColor="text1"/>
          <w:sz w:val="20"/>
          <w:szCs w:val="20"/>
          <w:lang w:val="es-CR"/>
        </w:rPr>
        <w:t>LAJM</w:t>
      </w:r>
      <w:r w:rsidRPr="0014566A">
        <w:rPr>
          <w:color w:val="000000" w:themeColor="text1"/>
          <w:sz w:val="20"/>
          <w:szCs w:val="20"/>
          <w:lang w:val="es-CR"/>
        </w:rPr>
        <w:t xml:space="preserve">; </w:t>
      </w:r>
      <w:r w:rsidR="00DF4F0E">
        <w:rPr>
          <w:color w:val="000000" w:themeColor="text1"/>
          <w:sz w:val="20"/>
          <w:szCs w:val="20"/>
          <w:lang w:val="es-CR"/>
        </w:rPr>
        <w:t>TXXX</w:t>
      </w:r>
      <w:r w:rsidRPr="0014566A">
        <w:rPr>
          <w:color w:val="000000" w:themeColor="text1"/>
          <w:sz w:val="20"/>
          <w:szCs w:val="20"/>
          <w:lang w:val="es-CR"/>
        </w:rPr>
        <w:t xml:space="preserve">, señor </w:t>
      </w:r>
      <w:r w:rsidR="00DF4F0E">
        <w:rPr>
          <w:color w:val="000000" w:themeColor="text1"/>
          <w:sz w:val="20"/>
          <w:szCs w:val="20"/>
          <w:lang w:val="es-CR"/>
        </w:rPr>
        <w:t>TCN</w:t>
      </w:r>
      <w:r w:rsidRPr="0014566A">
        <w:rPr>
          <w:color w:val="000000" w:themeColor="text1"/>
          <w:sz w:val="20"/>
          <w:szCs w:val="20"/>
          <w:lang w:val="es-CR"/>
        </w:rPr>
        <w:t xml:space="preserve">; </w:t>
      </w:r>
      <w:r w:rsidR="00DF4F0E">
        <w:rPr>
          <w:color w:val="000000" w:themeColor="text1"/>
          <w:sz w:val="20"/>
          <w:szCs w:val="20"/>
          <w:lang w:val="es-CR"/>
        </w:rPr>
        <w:t>TXXX</w:t>
      </w:r>
      <w:r w:rsidRPr="0014566A">
        <w:rPr>
          <w:color w:val="000000" w:themeColor="text1"/>
          <w:sz w:val="20"/>
          <w:szCs w:val="20"/>
          <w:lang w:val="es-CR"/>
        </w:rPr>
        <w:t xml:space="preserve">, señor </w:t>
      </w:r>
      <w:r w:rsidR="00DF4F0E">
        <w:rPr>
          <w:color w:val="000000" w:themeColor="text1"/>
          <w:sz w:val="20"/>
          <w:szCs w:val="20"/>
          <w:lang w:val="es-CR"/>
        </w:rPr>
        <w:t>ACJ</w:t>
      </w:r>
      <w:r w:rsidRPr="0014566A">
        <w:rPr>
          <w:color w:val="000000" w:themeColor="text1"/>
          <w:sz w:val="20"/>
          <w:szCs w:val="20"/>
          <w:lang w:val="es-CR"/>
        </w:rPr>
        <w:t xml:space="preserve">; y </w:t>
      </w:r>
      <w:r w:rsidR="00DF4F0E">
        <w:rPr>
          <w:color w:val="000000" w:themeColor="text1"/>
          <w:sz w:val="20"/>
          <w:szCs w:val="20"/>
          <w:lang w:val="es-CR"/>
        </w:rPr>
        <w:t>TXX</w:t>
      </w:r>
      <w:r w:rsidRPr="0014566A">
        <w:rPr>
          <w:color w:val="000000" w:themeColor="text1"/>
          <w:sz w:val="20"/>
          <w:szCs w:val="20"/>
          <w:lang w:val="es-CR"/>
        </w:rPr>
        <w:t xml:space="preserve">, señor </w:t>
      </w:r>
      <w:r w:rsidR="00DF4F0E">
        <w:rPr>
          <w:color w:val="000000" w:themeColor="text1"/>
          <w:sz w:val="20"/>
          <w:szCs w:val="20"/>
          <w:lang w:val="es-CR"/>
        </w:rPr>
        <w:t>GUM</w:t>
      </w:r>
      <w:r w:rsidRPr="0014566A">
        <w:rPr>
          <w:color w:val="000000" w:themeColor="text1"/>
          <w:sz w:val="20"/>
          <w:szCs w:val="20"/>
          <w:lang w:val="es-CR"/>
        </w:rPr>
        <w:t>; que deben implementar los cambios necesarios para cumplir con las disposiciones establecidas en el presente informe y en el respectivo contrato de concesión.</w:t>
      </w:r>
      <w:r w:rsidR="00E23AE5" w:rsidRPr="0014566A">
        <w:rPr>
          <w:color w:val="000000" w:themeColor="text1"/>
          <w:sz w:val="20"/>
          <w:szCs w:val="20"/>
          <w:lang w:val="es-CR"/>
        </w:rPr>
        <w:t xml:space="preserve">” </w:t>
      </w:r>
      <w:r w:rsidR="00E23AE5" w:rsidRPr="0014566A">
        <w:rPr>
          <w:color w:val="000000" w:themeColor="text1"/>
          <w:spacing w:val="-4"/>
          <w:sz w:val="20"/>
          <w:szCs w:val="20"/>
          <w:lang w:val="es-CR"/>
        </w:rPr>
        <w:t>(Léa</w:t>
      </w:r>
      <w:r w:rsidRPr="0014566A">
        <w:rPr>
          <w:color w:val="000000" w:themeColor="text1"/>
          <w:spacing w:val="-4"/>
          <w:sz w:val="20"/>
          <w:szCs w:val="20"/>
          <w:lang w:val="es-CR"/>
        </w:rPr>
        <w:t>n</w:t>
      </w:r>
      <w:r w:rsidR="00E23AE5" w:rsidRPr="0014566A">
        <w:rPr>
          <w:color w:val="000000" w:themeColor="text1"/>
          <w:spacing w:val="-4"/>
          <w:sz w:val="20"/>
          <w:szCs w:val="20"/>
          <w:lang w:val="es-CR"/>
        </w:rPr>
        <w:t xml:space="preserve">se </w:t>
      </w:r>
      <w:r w:rsidRPr="0014566A">
        <w:rPr>
          <w:color w:val="000000" w:themeColor="text1"/>
          <w:spacing w:val="-4"/>
          <w:sz w:val="20"/>
          <w:szCs w:val="20"/>
          <w:lang w:val="es-CR"/>
        </w:rPr>
        <w:t>los</w:t>
      </w:r>
      <w:r w:rsidR="00E23AE5" w:rsidRPr="0014566A">
        <w:rPr>
          <w:color w:val="000000" w:themeColor="text1"/>
          <w:spacing w:val="-4"/>
          <w:sz w:val="20"/>
          <w:szCs w:val="20"/>
          <w:lang w:val="es-CR"/>
        </w:rPr>
        <w:t xml:space="preserve"> folio</w:t>
      </w:r>
      <w:r w:rsidRPr="0014566A">
        <w:rPr>
          <w:color w:val="000000" w:themeColor="text1"/>
          <w:spacing w:val="-4"/>
          <w:sz w:val="20"/>
          <w:szCs w:val="20"/>
          <w:lang w:val="es-CR"/>
        </w:rPr>
        <w:t>s</w:t>
      </w:r>
      <w:r w:rsidR="00E23AE5" w:rsidRPr="0014566A">
        <w:rPr>
          <w:color w:val="000000" w:themeColor="text1"/>
          <w:spacing w:val="-4"/>
          <w:sz w:val="20"/>
          <w:szCs w:val="20"/>
          <w:lang w:val="es-CR"/>
        </w:rPr>
        <w:t xml:space="preserve"> del </w:t>
      </w:r>
      <w:r w:rsidRPr="0014566A">
        <w:rPr>
          <w:color w:val="000000" w:themeColor="text1"/>
          <w:spacing w:val="-4"/>
          <w:sz w:val="20"/>
          <w:szCs w:val="20"/>
          <w:lang w:val="es-CR"/>
        </w:rPr>
        <w:t>65 al 66</w:t>
      </w:r>
      <w:r w:rsidR="00E23AE5" w:rsidRPr="0014566A">
        <w:rPr>
          <w:color w:val="000000" w:themeColor="text1"/>
          <w:spacing w:val="-4"/>
          <w:sz w:val="20"/>
          <w:szCs w:val="20"/>
          <w:lang w:val="es-CR"/>
        </w:rPr>
        <w:t xml:space="preserve"> de</w:t>
      </w:r>
      <w:r w:rsidRPr="0014566A">
        <w:rPr>
          <w:color w:val="000000" w:themeColor="text1"/>
          <w:spacing w:val="-4"/>
          <w:sz w:val="20"/>
          <w:szCs w:val="20"/>
          <w:lang w:val="es-CR"/>
        </w:rPr>
        <w:t>l</w:t>
      </w:r>
      <w:r w:rsidR="00E23AE5" w:rsidRPr="0014566A">
        <w:rPr>
          <w:color w:val="000000" w:themeColor="text1"/>
          <w:spacing w:val="-4"/>
          <w:sz w:val="20"/>
          <w:szCs w:val="20"/>
          <w:lang w:val="es-CR"/>
        </w:rPr>
        <w:t xml:space="preserve"> expediente administrativo TAT-</w:t>
      </w:r>
      <w:r w:rsidRPr="0014566A">
        <w:rPr>
          <w:color w:val="000000" w:themeColor="text1"/>
          <w:spacing w:val="-4"/>
          <w:sz w:val="20"/>
          <w:szCs w:val="20"/>
          <w:lang w:val="es-CR"/>
        </w:rPr>
        <w:t>1</w:t>
      </w:r>
      <w:r w:rsidR="00E23AE5" w:rsidRPr="0014566A">
        <w:rPr>
          <w:color w:val="000000" w:themeColor="text1"/>
          <w:spacing w:val="-4"/>
          <w:sz w:val="20"/>
          <w:szCs w:val="20"/>
          <w:lang w:val="es-CR"/>
        </w:rPr>
        <w:t>20-15)</w:t>
      </w:r>
    </w:p>
    <w:p w:rsidR="0052350B" w:rsidRPr="0014566A" w:rsidRDefault="0052350B" w:rsidP="000D0B3B">
      <w:pPr>
        <w:pStyle w:val="Sinespaciado"/>
        <w:ind w:right="567"/>
        <w:rPr>
          <w:rFonts w:eastAsia="Times New Roman"/>
          <w:color w:val="548DD4" w:themeColor="text2" w:themeTint="99"/>
          <w:sz w:val="20"/>
          <w:szCs w:val="20"/>
          <w:lang w:val="es-CR"/>
        </w:rPr>
      </w:pPr>
    </w:p>
    <w:p w:rsidR="0068431A" w:rsidRPr="0014566A" w:rsidRDefault="002232E3" w:rsidP="000D0B3B">
      <w:pPr>
        <w:jc w:val="both"/>
        <w:rPr>
          <w:color w:val="000000" w:themeColor="text1"/>
        </w:rPr>
      </w:pPr>
      <w:r w:rsidRPr="0014566A">
        <w:rPr>
          <w:color w:val="000000" w:themeColor="text1"/>
        </w:rPr>
        <w:t xml:space="preserve">El acuerdo fue notificado el </w:t>
      </w:r>
      <w:r w:rsidR="00D65F2C" w:rsidRPr="0014566A">
        <w:rPr>
          <w:color w:val="000000" w:themeColor="text1"/>
        </w:rPr>
        <w:t>9</w:t>
      </w:r>
      <w:r w:rsidRPr="0014566A">
        <w:rPr>
          <w:color w:val="000000" w:themeColor="text1"/>
        </w:rPr>
        <w:t xml:space="preserve"> de </w:t>
      </w:r>
      <w:r w:rsidR="00D65F2C" w:rsidRPr="0014566A">
        <w:rPr>
          <w:color w:val="000000" w:themeColor="text1"/>
        </w:rPr>
        <w:t>octubre</w:t>
      </w:r>
      <w:r w:rsidRPr="0014566A">
        <w:rPr>
          <w:color w:val="000000" w:themeColor="text1"/>
        </w:rPr>
        <w:t xml:space="preserve"> del 2014. (Léase el folio 68 del expediente administrativo TAT-120-15)</w:t>
      </w:r>
    </w:p>
    <w:p w:rsidR="002232E3" w:rsidRPr="0014566A" w:rsidRDefault="002232E3" w:rsidP="000D0B3B">
      <w:pPr>
        <w:jc w:val="both"/>
        <w:rPr>
          <w:color w:val="000000" w:themeColor="text1"/>
        </w:rPr>
      </w:pPr>
    </w:p>
    <w:p w:rsidR="00D02A30" w:rsidRPr="0014566A" w:rsidRDefault="00E23AE5" w:rsidP="000D0B3B">
      <w:pPr>
        <w:spacing w:line="300" w:lineRule="exact"/>
        <w:jc w:val="both"/>
        <w:rPr>
          <w:color w:val="000000" w:themeColor="text1"/>
        </w:rPr>
      </w:pPr>
      <w:r w:rsidRPr="0014566A">
        <w:rPr>
          <w:b/>
          <w:color w:val="000000" w:themeColor="text1"/>
        </w:rPr>
        <w:t>SEGUNDO. -</w:t>
      </w:r>
      <w:r w:rsidR="00443425" w:rsidRPr="0014566A">
        <w:rPr>
          <w:b/>
          <w:color w:val="000000" w:themeColor="text1"/>
        </w:rPr>
        <w:tab/>
      </w:r>
      <w:r w:rsidRPr="0014566A">
        <w:rPr>
          <w:color w:val="000000" w:themeColor="text1"/>
        </w:rPr>
        <w:t xml:space="preserve">El </w:t>
      </w:r>
      <w:r w:rsidR="00D02A30" w:rsidRPr="0014566A">
        <w:rPr>
          <w:b/>
          <w:color w:val="000000" w:themeColor="text1"/>
        </w:rPr>
        <w:t>13</w:t>
      </w:r>
      <w:r w:rsidRPr="0014566A">
        <w:rPr>
          <w:b/>
          <w:color w:val="000000" w:themeColor="text1"/>
        </w:rPr>
        <w:t xml:space="preserve"> de </w:t>
      </w:r>
      <w:r w:rsidR="00D02A30" w:rsidRPr="0014566A">
        <w:rPr>
          <w:b/>
          <w:color w:val="000000" w:themeColor="text1"/>
        </w:rPr>
        <w:t>octubre</w:t>
      </w:r>
      <w:r w:rsidRPr="0014566A">
        <w:rPr>
          <w:b/>
          <w:color w:val="000000" w:themeColor="text1"/>
        </w:rPr>
        <w:t xml:space="preserve"> del 201</w:t>
      </w:r>
      <w:r w:rsidR="00D02A30" w:rsidRPr="0014566A">
        <w:rPr>
          <w:b/>
          <w:color w:val="000000" w:themeColor="text1"/>
        </w:rPr>
        <w:t>4</w:t>
      </w:r>
      <w:r w:rsidRPr="0014566A">
        <w:rPr>
          <w:color w:val="000000" w:themeColor="text1"/>
        </w:rPr>
        <w:t xml:space="preserve">, el concesionario </w:t>
      </w:r>
      <w:r w:rsidR="00DF4F0E">
        <w:rPr>
          <w:b/>
          <w:smallCaps/>
          <w:color w:val="000000" w:themeColor="text1"/>
        </w:rPr>
        <w:t>JLGR</w:t>
      </w:r>
      <w:r w:rsidRPr="0014566A">
        <w:rPr>
          <w:color w:val="000000" w:themeColor="text1"/>
        </w:rPr>
        <w:t xml:space="preserve">, interpone ante el Consejo de Transporte Público su </w:t>
      </w:r>
      <w:r w:rsidRPr="0014566A">
        <w:rPr>
          <w:b/>
          <w:smallCaps/>
          <w:color w:val="000000" w:themeColor="text1"/>
        </w:rPr>
        <w:t xml:space="preserve">Recurso de </w:t>
      </w:r>
      <w:r w:rsidR="00D02A30" w:rsidRPr="0014566A">
        <w:rPr>
          <w:b/>
          <w:smallCaps/>
          <w:color w:val="000000" w:themeColor="text1"/>
        </w:rPr>
        <w:t xml:space="preserve">Revocatoria y </w:t>
      </w:r>
      <w:r w:rsidRPr="0014566A">
        <w:rPr>
          <w:b/>
          <w:smallCaps/>
          <w:color w:val="000000" w:themeColor="text1"/>
        </w:rPr>
        <w:t xml:space="preserve">Apelación </w:t>
      </w:r>
      <w:r w:rsidR="00D02A30" w:rsidRPr="0014566A">
        <w:rPr>
          <w:b/>
          <w:smallCaps/>
          <w:color w:val="000000" w:themeColor="text1"/>
        </w:rPr>
        <w:t>en subsidio</w:t>
      </w:r>
      <w:r w:rsidRPr="0014566A">
        <w:rPr>
          <w:smallCaps/>
          <w:color w:val="000000" w:themeColor="text1"/>
        </w:rPr>
        <w:t>,</w:t>
      </w:r>
      <w:r w:rsidRPr="0014566A">
        <w:rPr>
          <w:b/>
          <w:smallCaps/>
          <w:color w:val="000000" w:themeColor="text1"/>
        </w:rPr>
        <w:t xml:space="preserve"> </w:t>
      </w:r>
      <w:r w:rsidRPr="0014566A">
        <w:rPr>
          <w:color w:val="000000" w:themeColor="text1"/>
        </w:rPr>
        <w:t xml:space="preserve">contra del </w:t>
      </w:r>
      <w:r w:rsidR="00D02A30" w:rsidRPr="0014566A">
        <w:rPr>
          <w:b/>
          <w:color w:val="000000" w:themeColor="text1"/>
        </w:rPr>
        <w:t>Artículo 7.1 de la Sesión Ordinaria 56-2014 del 2 de octubre del 2014</w:t>
      </w:r>
      <w:r w:rsidRPr="0014566A">
        <w:rPr>
          <w:color w:val="000000" w:themeColor="text1"/>
        </w:rPr>
        <w:t xml:space="preserve">; </w:t>
      </w:r>
      <w:r w:rsidR="00D02A30" w:rsidRPr="0014566A">
        <w:rPr>
          <w:color w:val="000000" w:themeColor="text1"/>
        </w:rPr>
        <w:t>en el cual expresa lo siguiente:</w:t>
      </w:r>
    </w:p>
    <w:p w:rsidR="0068431A" w:rsidRPr="0014566A" w:rsidRDefault="0068431A" w:rsidP="000D0B3B">
      <w:pPr>
        <w:spacing w:line="276" w:lineRule="auto"/>
        <w:jc w:val="both"/>
        <w:rPr>
          <w:color w:val="548DD4" w:themeColor="text2" w:themeTint="99"/>
        </w:rPr>
      </w:pPr>
    </w:p>
    <w:p w:rsidR="00604FC5" w:rsidRPr="0014566A" w:rsidRDefault="0018307A" w:rsidP="00604FC5">
      <w:pPr>
        <w:kinsoku w:val="0"/>
        <w:overflowPunct w:val="0"/>
        <w:ind w:left="851" w:right="851"/>
        <w:jc w:val="both"/>
        <w:textAlignment w:val="baseline"/>
        <w:rPr>
          <w:bCs/>
          <w:sz w:val="22"/>
          <w:szCs w:val="22"/>
        </w:rPr>
      </w:pPr>
      <w:r w:rsidRPr="0014566A">
        <w:rPr>
          <w:bCs/>
          <w:spacing w:val="-3"/>
          <w:sz w:val="20"/>
          <w:szCs w:val="20"/>
        </w:rPr>
        <w:t xml:space="preserve">“(…) </w:t>
      </w:r>
      <w:r w:rsidR="00604FC5" w:rsidRPr="0014566A">
        <w:rPr>
          <w:bCs/>
          <w:sz w:val="22"/>
          <w:szCs w:val="22"/>
        </w:rPr>
        <w:t xml:space="preserve">Inconforme con el </w:t>
      </w:r>
      <w:r w:rsidR="00604FC5" w:rsidRPr="0014566A">
        <w:rPr>
          <w:b/>
          <w:bCs/>
          <w:sz w:val="22"/>
          <w:szCs w:val="22"/>
        </w:rPr>
        <w:t>Acto Administrativo</w:t>
      </w:r>
      <w:r w:rsidR="00604FC5" w:rsidRPr="0014566A">
        <w:rPr>
          <w:bCs/>
          <w:sz w:val="22"/>
          <w:szCs w:val="22"/>
        </w:rPr>
        <w:t xml:space="preserve"> resuelto por esa Junta Directiva, mediante Sesión Ordinaria 56-2014 celebrada el día 02 de octubre del 2014 -notificada el 09-10-2014-; de conformidad con los artículos 342, 343 y siguientes de la Ley General de la Administración Pública, por motivos de legalidad y oportunidad, presento formales recursos de </w:t>
      </w:r>
      <w:r w:rsidR="00604FC5" w:rsidRPr="0014566A">
        <w:rPr>
          <w:b/>
          <w:bCs/>
          <w:sz w:val="22"/>
          <w:szCs w:val="22"/>
        </w:rPr>
        <w:t>Revocatoria o Reposición y de Apelación en subsidio</w:t>
      </w:r>
      <w:r w:rsidR="00604FC5" w:rsidRPr="0014566A">
        <w:rPr>
          <w:bCs/>
          <w:sz w:val="22"/>
          <w:szCs w:val="22"/>
        </w:rPr>
        <w:t xml:space="preserve"> contra dicho Acto o Resolución, lo cual fundamento en lo que seguidamente expongo.</w:t>
      </w:r>
    </w:p>
    <w:p w:rsidR="00604FC5" w:rsidRPr="0014566A" w:rsidRDefault="00604FC5" w:rsidP="00604FC5">
      <w:pPr>
        <w:kinsoku w:val="0"/>
        <w:overflowPunct w:val="0"/>
        <w:ind w:left="851" w:right="851"/>
        <w:jc w:val="both"/>
        <w:textAlignment w:val="baseline"/>
        <w:rPr>
          <w:bCs/>
          <w:sz w:val="22"/>
          <w:szCs w:val="22"/>
        </w:rPr>
      </w:pPr>
    </w:p>
    <w:p w:rsidR="00604FC5" w:rsidRPr="0014566A" w:rsidRDefault="00604FC5" w:rsidP="00604FC5">
      <w:pPr>
        <w:kinsoku w:val="0"/>
        <w:overflowPunct w:val="0"/>
        <w:ind w:left="851" w:right="851"/>
        <w:jc w:val="both"/>
        <w:textAlignment w:val="baseline"/>
        <w:rPr>
          <w:bCs/>
          <w:sz w:val="22"/>
          <w:szCs w:val="22"/>
        </w:rPr>
      </w:pPr>
      <w:r w:rsidRPr="0014566A">
        <w:rPr>
          <w:bCs/>
          <w:sz w:val="22"/>
          <w:szCs w:val="22"/>
        </w:rPr>
        <w:t xml:space="preserve">El presente proceso se inició por solicitud de: </w:t>
      </w:r>
      <w:r w:rsidR="00DF4F0E">
        <w:rPr>
          <w:bCs/>
          <w:sz w:val="22"/>
          <w:szCs w:val="22"/>
        </w:rPr>
        <w:t>LADJ</w:t>
      </w:r>
      <w:r w:rsidRPr="0014566A">
        <w:rPr>
          <w:bCs/>
          <w:sz w:val="22"/>
          <w:szCs w:val="22"/>
        </w:rPr>
        <w:t xml:space="preserve"> concesionario de la placa </w:t>
      </w:r>
      <w:r w:rsidR="00DF4F0E">
        <w:rPr>
          <w:bCs/>
          <w:sz w:val="22"/>
          <w:szCs w:val="22"/>
        </w:rPr>
        <w:t>TXXX</w:t>
      </w:r>
      <w:r w:rsidRPr="0014566A">
        <w:rPr>
          <w:bCs/>
          <w:sz w:val="22"/>
          <w:szCs w:val="22"/>
        </w:rPr>
        <w:t xml:space="preserve">; </w:t>
      </w:r>
      <w:r w:rsidR="00DF4F0E">
        <w:rPr>
          <w:bCs/>
          <w:sz w:val="22"/>
          <w:szCs w:val="22"/>
        </w:rPr>
        <w:t>LAJM</w:t>
      </w:r>
      <w:r w:rsidRPr="0014566A">
        <w:rPr>
          <w:bCs/>
          <w:sz w:val="22"/>
          <w:szCs w:val="22"/>
        </w:rPr>
        <w:t xml:space="preserve"> con la placa </w:t>
      </w:r>
      <w:proofErr w:type="gramStart"/>
      <w:r w:rsidR="00DF4F0E">
        <w:rPr>
          <w:bCs/>
          <w:sz w:val="22"/>
          <w:szCs w:val="22"/>
        </w:rPr>
        <w:t>T...</w:t>
      </w:r>
      <w:proofErr w:type="gramEnd"/>
      <w:r w:rsidRPr="0014566A">
        <w:rPr>
          <w:bCs/>
          <w:sz w:val="22"/>
          <w:szCs w:val="22"/>
        </w:rPr>
        <w:t xml:space="preserve">; </w:t>
      </w:r>
      <w:r w:rsidR="00DF4F0E">
        <w:rPr>
          <w:bCs/>
          <w:sz w:val="22"/>
          <w:szCs w:val="22"/>
        </w:rPr>
        <w:t>TCN</w:t>
      </w:r>
      <w:r w:rsidRPr="0014566A">
        <w:rPr>
          <w:bCs/>
          <w:sz w:val="22"/>
          <w:szCs w:val="22"/>
        </w:rPr>
        <w:t xml:space="preserve"> con la placa </w:t>
      </w:r>
      <w:r w:rsidR="00671B53">
        <w:rPr>
          <w:bCs/>
          <w:sz w:val="22"/>
          <w:szCs w:val="22"/>
        </w:rPr>
        <w:t>xxx</w:t>
      </w:r>
      <w:r w:rsidRPr="0014566A">
        <w:rPr>
          <w:bCs/>
          <w:sz w:val="22"/>
          <w:szCs w:val="22"/>
        </w:rPr>
        <w:t xml:space="preserve">; </w:t>
      </w:r>
      <w:r w:rsidR="00DF4F0E">
        <w:rPr>
          <w:bCs/>
          <w:sz w:val="22"/>
          <w:szCs w:val="22"/>
        </w:rPr>
        <w:t>ACJ</w:t>
      </w:r>
      <w:r w:rsidRPr="0014566A">
        <w:rPr>
          <w:bCs/>
          <w:sz w:val="22"/>
          <w:szCs w:val="22"/>
        </w:rPr>
        <w:t xml:space="preserve"> con la placa </w:t>
      </w:r>
      <w:r w:rsidR="00DF4F0E">
        <w:rPr>
          <w:bCs/>
          <w:sz w:val="22"/>
          <w:szCs w:val="22"/>
        </w:rPr>
        <w:t>TXXX</w:t>
      </w:r>
      <w:r w:rsidRPr="0014566A">
        <w:rPr>
          <w:bCs/>
          <w:sz w:val="22"/>
          <w:szCs w:val="22"/>
        </w:rPr>
        <w:t xml:space="preserve">; </w:t>
      </w:r>
      <w:r w:rsidR="00DF4F0E">
        <w:rPr>
          <w:bCs/>
          <w:sz w:val="22"/>
          <w:szCs w:val="22"/>
        </w:rPr>
        <w:t>GUM</w:t>
      </w:r>
      <w:r w:rsidRPr="0014566A">
        <w:rPr>
          <w:bCs/>
          <w:sz w:val="22"/>
          <w:szCs w:val="22"/>
        </w:rPr>
        <w:t xml:space="preserve"> con la placa </w:t>
      </w:r>
      <w:r w:rsidR="00DF4F0E">
        <w:rPr>
          <w:bCs/>
          <w:sz w:val="22"/>
          <w:szCs w:val="22"/>
        </w:rPr>
        <w:t>TXXX</w:t>
      </w:r>
      <w:r w:rsidRPr="0014566A">
        <w:rPr>
          <w:bCs/>
          <w:sz w:val="22"/>
          <w:szCs w:val="22"/>
        </w:rPr>
        <w:t xml:space="preserve">, y el suscrito como concesionario de la placa </w:t>
      </w:r>
      <w:r w:rsidR="00DF4F0E">
        <w:rPr>
          <w:bCs/>
          <w:sz w:val="22"/>
          <w:szCs w:val="22"/>
        </w:rPr>
        <w:t>TXXX</w:t>
      </w:r>
      <w:r w:rsidRPr="0014566A">
        <w:rPr>
          <w:bCs/>
          <w:sz w:val="22"/>
          <w:szCs w:val="22"/>
        </w:rPr>
        <w:t>.</w:t>
      </w:r>
    </w:p>
    <w:p w:rsidR="00604FC5" w:rsidRPr="0014566A" w:rsidRDefault="00604FC5" w:rsidP="00604FC5">
      <w:pPr>
        <w:kinsoku w:val="0"/>
        <w:overflowPunct w:val="0"/>
        <w:ind w:left="851" w:right="851"/>
        <w:jc w:val="both"/>
        <w:textAlignment w:val="baseline"/>
        <w:rPr>
          <w:bCs/>
          <w:sz w:val="22"/>
          <w:szCs w:val="22"/>
        </w:rPr>
      </w:pPr>
      <w:r w:rsidRPr="0014566A">
        <w:rPr>
          <w:bCs/>
          <w:sz w:val="22"/>
          <w:szCs w:val="22"/>
        </w:rPr>
        <w:t>El objeto o finalidad de la solicitud lo era para que se otorgara la autorización de traslado del servicio de esos taxis, desde los diferentes distritos —</w:t>
      </w:r>
      <w:r w:rsidRPr="0014566A">
        <w:rPr>
          <w:bCs/>
          <w:i/>
          <w:sz w:val="22"/>
          <w:szCs w:val="22"/>
        </w:rPr>
        <w:t>que no les era necesario ese servicio y estos taxis estaban inoperantes en esos lugares</w:t>
      </w:r>
      <w:r w:rsidRPr="0014566A">
        <w:rPr>
          <w:bCs/>
          <w:sz w:val="22"/>
          <w:szCs w:val="22"/>
        </w:rPr>
        <w:t>- hacia el Distrito I o Central de San Ramón donde SÍ se estaban necesitando.</w:t>
      </w:r>
    </w:p>
    <w:p w:rsidR="00604FC5" w:rsidRPr="0014566A" w:rsidRDefault="00604FC5" w:rsidP="00604FC5">
      <w:pPr>
        <w:kinsoku w:val="0"/>
        <w:overflowPunct w:val="0"/>
        <w:ind w:left="851" w:right="851"/>
        <w:jc w:val="both"/>
        <w:textAlignment w:val="baseline"/>
        <w:rPr>
          <w:bCs/>
          <w:sz w:val="22"/>
          <w:szCs w:val="22"/>
        </w:rPr>
      </w:pPr>
    </w:p>
    <w:p w:rsidR="00604FC5" w:rsidRPr="0014566A" w:rsidRDefault="00604FC5" w:rsidP="00604FC5">
      <w:pPr>
        <w:kinsoku w:val="0"/>
        <w:overflowPunct w:val="0"/>
        <w:ind w:left="851" w:right="851"/>
        <w:jc w:val="both"/>
        <w:textAlignment w:val="baseline"/>
        <w:rPr>
          <w:bCs/>
          <w:sz w:val="22"/>
          <w:szCs w:val="22"/>
        </w:rPr>
      </w:pPr>
      <w:r w:rsidRPr="0014566A">
        <w:rPr>
          <w:bCs/>
          <w:sz w:val="22"/>
          <w:szCs w:val="22"/>
        </w:rPr>
        <w:t xml:space="preserve">Ahora bien, como puede observarse, en los estudios de necesidad de operación sobre “oferta y demanda” en las poblaciones correspondientes, </w:t>
      </w:r>
      <w:r w:rsidRPr="0014566A">
        <w:rPr>
          <w:b/>
          <w:bCs/>
          <w:sz w:val="22"/>
          <w:szCs w:val="22"/>
        </w:rPr>
        <w:t xml:space="preserve">se llevaron a cabo dichos estudios CON EXCEPCIÓN DE LA PERTINENTES AL SUSCRITO, y por consecuencia fue omitido el pronunciamiento, en la resolución aquí recurrida, en relación a la solicitud mía de trasladar o </w:t>
      </w:r>
      <w:r w:rsidRPr="0014566A">
        <w:rPr>
          <w:b/>
          <w:bCs/>
          <w:sz w:val="22"/>
          <w:szCs w:val="22"/>
        </w:rPr>
        <w:lastRenderedPageBreak/>
        <w:t>autorizar el traslado del servicio de la Línea de la cual soy concesionario, al Centro de San Ramón.</w:t>
      </w:r>
    </w:p>
    <w:p w:rsidR="00604FC5" w:rsidRPr="0014566A" w:rsidRDefault="00604FC5" w:rsidP="00604FC5">
      <w:pPr>
        <w:kinsoku w:val="0"/>
        <w:overflowPunct w:val="0"/>
        <w:ind w:left="851" w:right="851"/>
        <w:jc w:val="both"/>
        <w:textAlignment w:val="baseline"/>
        <w:rPr>
          <w:bCs/>
          <w:sz w:val="22"/>
          <w:szCs w:val="22"/>
        </w:rPr>
      </w:pPr>
    </w:p>
    <w:p w:rsidR="00604FC5" w:rsidRPr="0014566A" w:rsidRDefault="00604FC5" w:rsidP="00604FC5">
      <w:pPr>
        <w:kinsoku w:val="0"/>
        <w:overflowPunct w:val="0"/>
        <w:ind w:left="851" w:right="851"/>
        <w:jc w:val="both"/>
        <w:textAlignment w:val="baseline"/>
        <w:rPr>
          <w:bCs/>
          <w:sz w:val="22"/>
          <w:szCs w:val="22"/>
        </w:rPr>
      </w:pPr>
      <w:r w:rsidRPr="0014566A">
        <w:rPr>
          <w:bCs/>
          <w:sz w:val="22"/>
          <w:szCs w:val="22"/>
        </w:rPr>
        <w:t xml:space="preserve">Para analizar la situación del suscrito, previo estudio, deberá tomarse en cuenta, que el lugar donde mi línea está asignada en "un poblado" o "caserío" del Distrito de Ángeles de San Ramón. Que además de ser un poblado sumamente pequeño, es un lugar que cuenta con gran fluido en servicio de autobuses: hacia Fortuna, La Tigra, San Isidro de Peñas Blancas, Chachagua, Valle Azul, </w:t>
      </w:r>
      <w:proofErr w:type="spellStart"/>
      <w:r w:rsidRPr="0014566A">
        <w:rPr>
          <w:bCs/>
          <w:sz w:val="22"/>
          <w:szCs w:val="22"/>
        </w:rPr>
        <w:t>Coopevega</w:t>
      </w:r>
      <w:proofErr w:type="spellEnd"/>
      <w:r w:rsidRPr="0014566A">
        <w:rPr>
          <w:bCs/>
          <w:sz w:val="22"/>
          <w:szCs w:val="22"/>
        </w:rPr>
        <w:t>, Santa Clara, Florencia, etc.</w:t>
      </w:r>
    </w:p>
    <w:p w:rsidR="00604FC5" w:rsidRPr="0014566A" w:rsidRDefault="00604FC5" w:rsidP="00604FC5">
      <w:pPr>
        <w:kinsoku w:val="0"/>
        <w:overflowPunct w:val="0"/>
        <w:ind w:left="851" w:right="851"/>
        <w:jc w:val="both"/>
        <w:textAlignment w:val="baseline"/>
        <w:rPr>
          <w:bCs/>
          <w:sz w:val="22"/>
          <w:szCs w:val="22"/>
        </w:rPr>
      </w:pPr>
      <w:r w:rsidRPr="0014566A">
        <w:rPr>
          <w:bCs/>
          <w:sz w:val="22"/>
          <w:szCs w:val="22"/>
        </w:rPr>
        <w:t>Y por último, que siendo un poblado TAN PEQUEÑO, le fueron asignadas 5 líneas de taxi incluyendo la mía. No existe oferta suficiente ni siquiera para una sola unidad, todos los habitantes utilizan como su medio de transporte los autobuses y por consecuencia NO EXISTE TRABAJO PARA NOSOTROS COMO TAXISTAS EN ESE LUGAR.</w:t>
      </w:r>
    </w:p>
    <w:p w:rsidR="00604FC5" w:rsidRPr="0014566A" w:rsidRDefault="00604FC5" w:rsidP="00604FC5">
      <w:pPr>
        <w:kinsoku w:val="0"/>
        <w:overflowPunct w:val="0"/>
        <w:ind w:left="851" w:right="851"/>
        <w:jc w:val="both"/>
        <w:textAlignment w:val="baseline"/>
        <w:rPr>
          <w:bCs/>
          <w:color w:val="000000" w:themeColor="text1"/>
          <w:sz w:val="22"/>
          <w:szCs w:val="22"/>
        </w:rPr>
      </w:pPr>
    </w:p>
    <w:p w:rsidR="00604FC5" w:rsidRPr="0014566A" w:rsidRDefault="00604FC5" w:rsidP="00604FC5">
      <w:pPr>
        <w:kinsoku w:val="0"/>
        <w:overflowPunct w:val="0"/>
        <w:ind w:left="851" w:right="851"/>
        <w:jc w:val="both"/>
        <w:textAlignment w:val="baseline"/>
        <w:rPr>
          <w:bCs/>
          <w:color w:val="000000" w:themeColor="text1"/>
          <w:sz w:val="22"/>
          <w:szCs w:val="22"/>
        </w:rPr>
      </w:pPr>
      <w:r w:rsidRPr="0014566A">
        <w:rPr>
          <w:bCs/>
          <w:color w:val="000000" w:themeColor="text1"/>
          <w:sz w:val="22"/>
          <w:szCs w:val="22"/>
        </w:rPr>
        <w:t xml:space="preserve">Consecuentemente ruego reconsiderar la situación de mi solicitud de traslado del servicio de mi línea de taxi, desde el poblado de Bajo Rodríguez al Centro de San Ramón en donde aquí no dan abasto los taxis existentes que dan servicio; y proceder REVOCANDO la resolución o </w:t>
      </w:r>
      <w:r w:rsidRPr="0014566A">
        <w:rPr>
          <w:b/>
          <w:bCs/>
          <w:color w:val="000000" w:themeColor="text1"/>
          <w:sz w:val="22"/>
          <w:szCs w:val="22"/>
        </w:rPr>
        <w:t>Acto Administrativo aquí impugnado</w:t>
      </w:r>
      <w:r w:rsidRPr="0014566A">
        <w:rPr>
          <w:bCs/>
          <w:color w:val="000000" w:themeColor="text1"/>
          <w:sz w:val="22"/>
          <w:szCs w:val="22"/>
        </w:rPr>
        <w:t xml:space="preserve"> y por lo tanto, PREVIO LOS ESTUDIOS DE CAMPO —</w:t>
      </w:r>
      <w:r w:rsidRPr="0014566A">
        <w:rPr>
          <w:b/>
          <w:bCs/>
          <w:i/>
          <w:color w:val="000000" w:themeColor="text1"/>
          <w:sz w:val="22"/>
          <w:szCs w:val="22"/>
        </w:rPr>
        <w:t>que no fueron efectuados siquiera</w:t>
      </w:r>
      <w:r w:rsidRPr="0014566A">
        <w:rPr>
          <w:bCs/>
          <w:color w:val="000000" w:themeColor="text1"/>
          <w:sz w:val="22"/>
          <w:szCs w:val="22"/>
        </w:rPr>
        <w:t>- Y CONSTATACIÓN DE QUE EN AQUEL LUGAR NO SE REQUIERE NI SIQUIERA EL SERVICIO DE UNA UNIDAD DE TAXI (</w:t>
      </w:r>
      <w:r w:rsidRPr="0014566A">
        <w:rPr>
          <w:bCs/>
          <w:i/>
          <w:color w:val="000000" w:themeColor="text1"/>
          <w:sz w:val="22"/>
          <w:szCs w:val="22"/>
        </w:rPr>
        <w:t>donde existimos 5</w:t>
      </w:r>
      <w:r w:rsidRPr="0014566A">
        <w:rPr>
          <w:bCs/>
          <w:color w:val="000000" w:themeColor="text1"/>
          <w:sz w:val="22"/>
          <w:szCs w:val="22"/>
        </w:rPr>
        <w:t xml:space="preserve">), </w:t>
      </w:r>
      <w:r w:rsidRPr="0014566A">
        <w:rPr>
          <w:b/>
          <w:bCs/>
          <w:color w:val="000000" w:themeColor="text1"/>
          <w:sz w:val="22"/>
          <w:szCs w:val="22"/>
        </w:rPr>
        <w:t>SE ME AUTORICE EL TRASLADO SOLICITADO AL CENTRO DE SAN RAMÓN</w:t>
      </w:r>
      <w:r w:rsidRPr="0014566A">
        <w:rPr>
          <w:bCs/>
          <w:color w:val="000000" w:themeColor="text1"/>
          <w:sz w:val="22"/>
          <w:szCs w:val="22"/>
        </w:rPr>
        <w:t>.</w:t>
      </w:r>
    </w:p>
    <w:p w:rsidR="00604FC5" w:rsidRPr="0014566A" w:rsidRDefault="00604FC5" w:rsidP="00604FC5">
      <w:pPr>
        <w:kinsoku w:val="0"/>
        <w:overflowPunct w:val="0"/>
        <w:ind w:left="851" w:right="851"/>
        <w:jc w:val="both"/>
        <w:textAlignment w:val="baseline"/>
        <w:rPr>
          <w:bCs/>
          <w:color w:val="000000" w:themeColor="text1"/>
          <w:sz w:val="22"/>
          <w:szCs w:val="22"/>
        </w:rPr>
      </w:pPr>
    </w:p>
    <w:p w:rsidR="00604FC5" w:rsidRPr="0014566A" w:rsidRDefault="00604FC5" w:rsidP="00604FC5">
      <w:pPr>
        <w:kinsoku w:val="0"/>
        <w:overflowPunct w:val="0"/>
        <w:ind w:left="851" w:right="851"/>
        <w:jc w:val="both"/>
        <w:textAlignment w:val="baseline"/>
        <w:rPr>
          <w:bCs/>
          <w:color w:val="000000" w:themeColor="text1"/>
          <w:sz w:val="22"/>
          <w:szCs w:val="22"/>
        </w:rPr>
      </w:pPr>
      <w:r w:rsidRPr="0014566A">
        <w:rPr>
          <w:bCs/>
          <w:color w:val="000000" w:themeColor="text1"/>
          <w:sz w:val="22"/>
          <w:szCs w:val="22"/>
        </w:rPr>
        <w:t>De no acogerse la revocatoria, de una vez dejo planteado el recurso, de apelación en subsidio ante el Superior Jerárquico ante quien ahondare con mayores detalles. (…)”</w:t>
      </w:r>
      <w:r w:rsidRPr="0014566A">
        <w:rPr>
          <w:b/>
          <w:bCs/>
          <w:i/>
          <w:color w:val="000000" w:themeColor="text1"/>
          <w:sz w:val="20"/>
          <w:szCs w:val="20"/>
        </w:rPr>
        <w:t xml:space="preserve"> </w:t>
      </w:r>
      <w:r w:rsidRPr="0014566A">
        <w:rPr>
          <w:color w:val="000000" w:themeColor="text1"/>
          <w:sz w:val="20"/>
          <w:szCs w:val="20"/>
        </w:rPr>
        <w:t xml:space="preserve">(Léanse los folios del </w:t>
      </w:r>
      <w:r w:rsidR="00D6217C">
        <w:rPr>
          <w:color w:val="000000" w:themeColor="text1"/>
          <w:sz w:val="20"/>
          <w:szCs w:val="20"/>
        </w:rPr>
        <w:t>39</w:t>
      </w:r>
      <w:r w:rsidRPr="0014566A">
        <w:rPr>
          <w:color w:val="000000" w:themeColor="text1"/>
          <w:sz w:val="20"/>
          <w:szCs w:val="20"/>
        </w:rPr>
        <w:t xml:space="preserve"> al 41 del expediente administrativo TAT-120-15) </w:t>
      </w:r>
    </w:p>
    <w:p w:rsidR="0018307A" w:rsidRPr="0014566A" w:rsidRDefault="0018307A" w:rsidP="00604FC5">
      <w:pPr>
        <w:kinsoku w:val="0"/>
        <w:overflowPunct w:val="0"/>
        <w:ind w:left="851" w:right="851"/>
        <w:textAlignment w:val="baseline"/>
        <w:rPr>
          <w:color w:val="548DD4" w:themeColor="text2" w:themeTint="99"/>
        </w:rPr>
      </w:pPr>
    </w:p>
    <w:p w:rsidR="00021321" w:rsidRPr="0014566A" w:rsidRDefault="00021321" w:rsidP="00021321">
      <w:pPr>
        <w:spacing w:line="276" w:lineRule="auto"/>
        <w:jc w:val="both"/>
      </w:pPr>
      <w:r w:rsidRPr="0014566A">
        <w:rPr>
          <w:b/>
        </w:rPr>
        <w:t>TERCERO. -</w:t>
      </w:r>
      <w:r w:rsidR="00535B3F" w:rsidRPr="0014566A">
        <w:rPr>
          <w:b/>
        </w:rPr>
        <w:tab/>
      </w:r>
      <w:r w:rsidRPr="0014566A">
        <w:t xml:space="preserve">La Junta Directiva del Consejo de Transporte Público en el </w:t>
      </w:r>
      <w:r w:rsidRPr="0014566A">
        <w:rPr>
          <w:b/>
        </w:rPr>
        <w:t xml:space="preserve">Artículo 7.4 de la Sesión Ordinaria </w:t>
      </w:r>
      <w:r w:rsidR="00C76C88" w:rsidRPr="0014566A">
        <w:rPr>
          <w:b/>
        </w:rPr>
        <w:t>6</w:t>
      </w:r>
      <w:r w:rsidRPr="0014566A">
        <w:rPr>
          <w:b/>
        </w:rPr>
        <w:t xml:space="preserve">-2015 del 4 de </w:t>
      </w:r>
      <w:r w:rsidR="00C76C88" w:rsidRPr="0014566A">
        <w:rPr>
          <w:b/>
        </w:rPr>
        <w:t>febrero</w:t>
      </w:r>
      <w:r w:rsidRPr="0014566A">
        <w:rPr>
          <w:b/>
        </w:rPr>
        <w:t xml:space="preserve"> del 2015</w:t>
      </w:r>
      <w:r w:rsidRPr="0014566A">
        <w:t>, conoce y avala el informe jurídico</w:t>
      </w:r>
      <w:r w:rsidRPr="0014566A">
        <w:rPr>
          <w:b/>
        </w:rPr>
        <w:t xml:space="preserve"> 2015-00</w:t>
      </w:r>
      <w:r w:rsidR="00C76C88" w:rsidRPr="0014566A">
        <w:rPr>
          <w:b/>
        </w:rPr>
        <w:t>0256</w:t>
      </w:r>
      <w:r w:rsidRPr="0014566A">
        <w:rPr>
          <w:b/>
        </w:rPr>
        <w:t xml:space="preserve"> </w:t>
      </w:r>
      <w:r w:rsidRPr="0014566A">
        <w:t xml:space="preserve">del </w:t>
      </w:r>
      <w:r w:rsidR="00C76C88" w:rsidRPr="0014566A">
        <w:t>29</w:t>
      </w:r>
      <w:r w:rsidRPr="0014566A">
        <w:t xml:space="preserve"> de </w:t>
      </w:r>
      <w:r w:rsidR="00C76C88" w:rsidRPr="0014566A">
        <w:t>enero</w:t>
      </w:r>
      <w:r w:rsidRPr="0014566A">
        <w:t xml:space="preserve"> del 201</w:t>
      </w:r>
      <w:r w:rsidR="00D6217C">
        <w:t>5</w:t>
      </w:r>
      <w:r w:rsidRPr="0014566A">
        <w:t xml:space="preserve"> emitido por la Dirección de Asuntos Jurídicos que expresa lo siguiente:</w:t>
      </w:r>
    </w:p>
    <w:p w:rsidR="007778FA" w:rsidRPr="0014566A" w:rsidRDefault="007778FA" w:rsidP="00021321">
      <w:pPr>
        <w:spacing w:line="276" w:lineRule="auto"/>
        <w:jc w:val="both"/>
        <w:rPr>
          <w:color w:val="548DD4" w:themeColor="text2" w:themeTint="99"/>
        </w:rPr>
      </w:pPr>
    </w:p>
    <w:p w:rsidR="005216EE" w:rsidRPr="0014566A" w:rsidRDefault="00535B3F" w:rsidP="005216EE">
      <w:pPr>
        <w:kinsoku w:val="0"/>
        <w:overflowPunct w:val="0"/>
        <w:ind w:left="851" w:right="851"/>
        <w:jc w:val="center"/>
        <w:textAlignment w:val="baseline"/>
        <w:rPr>
          <w:b/>
          <w:bCs/>
          <w:spacing w:val="-4"/>
          <w:sz w:val="20"/>
          <w:szCs w:val="20"/>
        </w:rPr>
      </w:pPr>
      <w:r w:rsidRPr="0014566A">
        <w:rPr>
          <w:i/>
          <w:color w:val="548DD4" w:themeColor="text2" w:themeTint="99"/>
          <w:sz w:val="20"/>
          <w:szCs w:val="20"/>
        </w:rPr>
        <w:t>“</w:t>
      </w:r>
      <w:r w:rsidR="005216EE" w:rsidRPr="0014566A">
        <w:rPr>
          <w:bCs/>
          <w:spacing w:val="-4"/>
        </w:rPr>
        <w:t>“</w:t>
      </w:r>
      <w:r w:rsidR="005216EE" w:rsidRPr="0014566A">
        <w:rPr>
          <w:b/>
          <w:bCs/>
          <w:spacing w:val="-4"/>
          <w:sz w:val="20"/>
          <w:szCs w:val="20"/>
        </w:rPr>
        <w:t>CONSIDERANDO:</w:t>
      </w:r>
    </w:p>
    <w:p w:rsidR="005216EE" w:rsidRPr="0014566A" w:rsidRDefault="005216EE" w:rsidP="005216EE">
      <w:pPr>
        <w:kinsoku w:val="0"/>
        <w:overflowPunct w:val="0"/>
        <w:ind w:left="851" w:right="851"/>
        <w:jc w:val="both"/>
        <w:textAlignment w:val="baseline"/>
        <w:rPr>
          <w:spacing w:val="-3"/>
          <w:sz w:val="20"/>
          <w:szCs w:val="20"/>
        </w:rPr>
      </w:pPr>
      <w:r w:rsidRPr="0014566A">
        <w:rPr>
          <w:spacing w:val="-3"/>
          <w:sz w:val="20"/>
          <w:szCs w:val="20"/>
          <w:u w:val="single"/>
        </w:rPr>
        <w:t xml:space="preserve">SOBRE LA </w:t>
      </w:r>
      <w:r w:rsidRPr="0014566A">
        <w:rPr>
          <w:spacing w:val="-3"/>
          <w:u w:val="single"/>
        </w:rPr>
        <w:t>LEGITIMACIÓN</w:t>
      </w:r>
      <w:r w:rsidRPr="0014566A">
        <w:rPr>
          <w:spacing w:val="-3"/>
          <w:sz w:val="20"/>
          <w:szCs w:val="20"/>
          <w:u w:val="single"/>
        </w:rPr>
        <w:t xml:space="preserve"> PARA IMPUGNAR:</w:t>
      </w:r>
      <w:r w:rsidRPr="0014566A">
        <w:rPr>
          <w:spacing w:val="-3"/>
          <w:sz w:val="20"/>
          <w:szCs w:val="20"/>
        </w:rPr>
        <w:t xml:space="preserve"> </w:t>
      </w:r>
      <w:r w:rsidRPr="0014566A">
        <w:rPr>
          <w:iCs/>
          <w:spacing w:val="-3"/>
          <w:sz w:val="20"/>
          <w:szCs w:val="20"/>
        </w:rPr>
        <w:t xml:space="preserve">El artículo 275 de la Ley General de la Administración Publica,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 Siendo que en el presente asunto existe un interés legítimo del recurrente, respecto a la solicitud planteada para unificar las bases de operación de la placa </w:t>
      </w:r>
      <w:r w:rsidR="00DF4F0E">
        <w:rPr>
          <w:iCs/>
          <w:spacing w:val="-3"/>
          <w:sz w:val="20"/>
          <w:szCs w:val="20"/>
        </w:rPr>
        <w:t>TXXX</w:t>
      </w:r>
      <w:r w:rsidRPr="0014566A">
        <w:rPr>
          <w:iCs/>
          <w:spacing w:val="-3"/>
          <w:sz w:val="20"/>
          <w:szCs w:val="20"/>
        </w:rPr>
        <w:t>, se le tiene por legitimado para impugnar.</w:t>
      </w:r>
    </w:p>
    <w:p w:rsidR="005216EE" w:rsidRPr="0014566A" w:rsidRDefault="005216EE" w:rsidP="005216EE">
      <w:pPr>
        <w:kinsoku w:val="0"/>
        <w:overflowPunct w:val="0"/>
        <w:ind w:left="851" w:right="851"/>
        <w:jc w:val="both"/>
        <w:textAlignment w:val="baseline"/>
        <w:rPr>
          <w:spacing w:val="-2"/>
          <w:u w:val="single"/>
        </w:rPr>
      </w:pPr>
    </w:p>
    <w:p w:rsidR="005216EE" w:rsidRPr="0014566A" w:rsidRDefault="005216EE" w:rsidP="005216EE">
      <w:pPr>
        <w:kinsoku w:val="0"/>
        <w:overflowPunct w:val="0"/>
        <w:ind w:left="851" w:right="851"/>
        <w:jc w:val="both"/>
        <w:textAlignment w:val="baseline"/>
        <w:rPr>
          <w:spacing w:val="-2"/>
          <w:sz w:val="20"/>
          <w:szCs w:val="20"/>
        </w:rPr>
      </w:pPr>
      <w:r w:rsidRPr="0014566A">
        <w:rPr>
          <w:spacing w:val="-2"/>
          <w:sz w:val="20"/>
          <w:szCs w:val="20"/>
          <w:u w:val="single"/>
        </w:rPr>
        <w:t>SOBRE EL PLAZO PARA IMPUGNAR:</w:t>
      </w:r>
      <w:r w:rsidRPr="0014566A">
        <w:rPr>
          <w:spacing w:val="-2"/>
          <w:sz w:val="20"/>
          <w:szCs w:val="20"/>
        </w:rPr>
        <w:t xml:space="preserve"> </w:t>
      </w:r>
      <w:r w:rsidRPr="0014566A">
        <w:rPr>
          <w:iCs/>
          <w:spacing w:val="-3"/>
          <w:sz w:val="20"/>
          <w:szCs w:val="20"/>
        </w:rPr>
        <w:t>Que en fecha 9 de octubre del 2014, fue notificado al' recurrente lo resuelto en el artículo 7.1. de la Sesión Ordinaria 56-2014, y siendo que en fecha 13 de octubre del 2014 presentó en Plataforma de Servicios de este Consejo, recurso de revocatoria con apelación en subsidio, se tienen los recursos planteados en tiempo y forma, como lo establece el artículo 11 de la Ley 7969.</w:t>
      </w:r>
    </w:p>
    <w:p w:rsidR="005216EE" w:rsidRPr="0014566A" w:rsidRDefault="005216EE" w:rsidP="005216EE">
      <w:pPr>
        <w:kinsoku w:val="0"/>
        <w:overflowPunct w:val="0"/>
        <w:ind w:left="851" w:right="851"/>
        <w:jc w:val="both"/>
        <w:textAlignment w:val="baseline"/>
        <w:rPr>
          <w:spacing w:val="-3"/>
          <w:u w:val="single"/>
        </w:rPr>
      </w:pPr>
    </w:p>
    <w:p w:rsidR="005216EE" w:rsidRPr="0014566A" w:rsidRDefault="005216EE" w:rsidP="005216EE">
      <w:pPr>
        <w:kinsoku w:val="0"/>
        <w:overflowPunct w:val="0"/>
        <w:ind w:left="851" w:right="851"/>
        <w:jc w:val="both"/>
        <w:textAlignment w:val="baseline"/>
        <w:rPr>
          <w:spacing w:val="-3"/>
          <w:sz w:val="20"/>
          <w:szCs w:val="20"/>
        </w:rPr>
      </w:pPr>
      <w:r w:rsidRPr="0014566A">
        <w:rPr>
          <w:spacing w:val="-3"/>
          <w:sz w:val="20"/>
          <w:szCs w:val="20"/>
          <w:u w:val="single"/>
        </w:rPr>
        <w:t>SOBRE LA REVOCATORIA:</w:t>
      </w:r>
      <w:r w:rsidRPr="0014566A">
        <w:rPr>
          <w:spacing w:val="-3"/>
          <w:sz w:val="20"/>
          <w:szCs w:val="20"/>
        </w:rPr>
        <w:t xml:space="preserve"> </w:t>
      </w:r>
      <w:r w:rsidRPr="0014566A">
        <w:rPr>
          <w:iCs/>
          <w:spacing w:val="-3"/>
          <w:sz w:val="20"/>
          <w:szCs w:val="20"/>
        </w:rPr>
        <w:t xml:space="preserve">Estima el recurrente que la Dirección de Ingeniería del Consejo de Transporte Público, no realizó los estudios de demanda de operación correspondientes a su unidad y debido a esta razón lo excluyeron de la unificación de la base de operación, dejándolo en desventaja respecto a los otros concesionarios. Al respecto, no es de recibido la revocatoria del acuerdo mencionado, toda vez que ante la solicitud de los concesionarios de las placas </w:t>
      </w:r>
      <w:r w:rsidR="00DF4F0E">
        <w:rPr>
          <w:iCs/>
          <w:spacing w:val="-3"/>
          <w:sz w:val="20"/>
          <w:szCs w:val="20"/>
        </w:rPr>
        <w:t>TXXX</w:t>
      </w:r>
      <w:r w:rsidRPr="0014566A">
        <w:rPr>
          <w:iCs/>
          <w:spacing w:val="-3"/>
          <w:sz w:val="20"/>
          <w:szCs w:val="20"/>
        </w:rPr>
        <w:t xml:space="preserve">, </w:t>
      </w:r>
      <w:r w:rsidR="00DF4F0E">
        <w:rPr>
          <w:iCs/>
          <w:spacing w:val="-3"/>
          <w:sz w:val="20"/>
          <w:szCs w:val="20"/>
        </w:rPr>
        <w:t>T...</w:t>
      </w:r>
      <w:r w:rsidRPr="0014566A">
        <w:rPr>
          <w:iCs/>
          <w:spacing w:val="-3"/>
          <w:sz w:val="20"/>
          <w:szCs w:val="20"/>
        </w:rPr>
        <w:t xml:space="preserve">, </w:t>
      </w:r>
      <w:r w:rsidR="00DF4F0E">
        <w:rPr>
          <w:iCs/>
          <w:spacing w:val="-3"/>
          <w:sz w:val="20"/>
          <w:szCs w:val="20"/>
        </w:rPr>
        <w:t>TXXX</w:t>
      </w:r>
      <w:r w:rsidRPr="0014566A">
        <w:rPr>
          <w:iCs/>
          <w:spacing w:val="-3"/>
          <w:sz w:val="20"/>
          <w:szCs w:val="20"/>
        </w:rPr>
        <w:t xml:space="preserve">, </w:t>
      </w:r>
      <w:r w:rsidR="00DF4F0E">
        <w:rPr>
          <w:iCs/>
          <w:spacing w:val="-3"/>
          <w:sz w:val="20"/>
          <w:szCs w:val="20"/>
        </w:rPr>
        <w:t>TXXX</w:t>
      </w:r>
      <w:r w:rsidRPr="0014566A">
        <w:rPr>
          <w:iCs/>
          <w:spacing w:val="-3"/>
          <w:sz w:val="20"/>
          <w:szCs w:val="20"/>
        </w:rPr>
        <w:t xml:space="preserve">, </w:t>
      </w:r>
      <w:r w:rsidR="00DF4F0E">
        <w:rPr>
          <w:iCs/>
          <w:spacing w:val="-3"/>
          <w:sz w:val="20"/>
          <w:szCs w:val="20"/>
        </w:rPr>
        <w:t>TXXX</w:t>
      </w:r>
      <w:r w:rsidRPr="0014566A">
        <w:rPr>
          <w:iCs/>
          <w:spacing w:val="-3"/>
          <w:sz w:val="20"/>
          <w:szCs w:val="20"/>
        </w:rPr>
        <w:t xml:space="preserve"> y </w:t>
      </w:r>
      <w:r w:rsidR="00DF4F0E">
        <w:rPr>
          <w:iCs/>
          <w:spacing w:val="-3"/>
          <w:sz w:val="20"/>
          <w:szCs w:val="20"/>
        </w:rPr>
        <w:t>TXXX</w:t>
      </w:r>
      <w:r w:rsidRPr="0014566A">
        <w:rPr>
          <w:iCs/>
          <w:spacing w:val="-3"/>
          <w:sz w:val="20"/>
          <w:szCs w:val="20"/>
        </w:rPr>
        <w:t xml:space="preserve"> para reubicación de las bases de operación de taxis, todas ubicadas en diferentes distritos del cantón de San Ramón, el Departamento de Ingeniería procedió a realizar el estudio de campo correspondiente, llegando a la conclusión de otorgar lo solicitado a todos los concesionarios excepto al recurrente García Rojas de la placa </w:t>
      </w:r>
      <w:r w:rsidR="00DF4F0E">
        <w:rPr>
          <w:iCs/>
          <w:spacing w:val="-3"/>
          <w:sz w:val="20"/>
          <w:szCs w:val="20"/>
        </w:rPr>
        <w:t>TXXX</w:t>
      </w:r>
      <w:r w:rsidRPr="0014566A">
        <w:rPr>
          <w:iCs/>
          <w:spacing w:val="-3"/>
          <w:sz w:val="20"/>
          <w:szCs w:val="20"/>
        </w:rPr>
        <w:t>, que según el oficio DING-14-0175 se base en lo siguiente:</w:t>
      </w:r>
    </w:p>
    <w:p w:rsidR="005216EE" w:rsidRPr="0014566A" w:rsidRDefault="005216EE" w:rsidP="005216EE">
      <w:pPr>
        <w:kinsoku w:val="0"/>
        <w:overflowPunct w:val="0"/>
        <w:ind w:left="851" w:right="851"/>
        <w:jc w:val="both"/>
        <w:textAlignment w:val="baseline"/>
        <w:rPr>
          <w:i/>
          <w:iCs/>
        </w:rPr>
      </w:pP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 xml:space="preserve">"...es importante indicar que en el caso del concesionario de la placa </w:t>
      </w:r>
      <w:r w:rsidR="00DF4F0E">
        <w:rPr>
          <w:i/>
          <w:iCs/>
          <w:spacing w:val="-3"/>
          <w:sz w:val="20"/>
          <w:szCs w:val="20"/>
        </w:rPr>
        <w:t>TXXX</w:t>
      </w:r>
      <w:r w:rsidRPr="0014566A">
        <w:rPr>
          <w:i/>
          <w:iCs/>
          <w:spacing w:val="-3"/>
          <w:sz w:val="20"/>
          <w:szCs w:val="20"/>
        </w:rPr>
        <w:t xml:space="preserve"> con base de operación en Bajo Rodríguez, se excluyó del estudio por medida tomada por parte de la Junta Directiva del CTP, debido a la lejanía de la comunidad.</w:t>
      </w:r>
    </w:p>
    <w:p w:rsidR="005216EE" w:rsidRPr="0014566A" w:rsidRDefault="005216EE" w:rsidP="005216EE">
      <w:pPr>
        <w:kinsoku w:val="0"/>
        <w:overflowPunct w:val="0"/>
        <w:ind w:left="851" w:right="851"/>
        <w:jc w:val="both"/>
        <w:textAlignment w:val="baseline"/>
        <w:rPr>
          <w:i/>
          <w:iCs/>
          <w:spacing w:val="-3"/>
          <w:sz w:val="20"/>
          <w:szCs w:val="20"/>
        </w:rPr>
      </w:pPr>
    </w:p>
    <w:p w:rsidR="005216EE" w:rsidRPr="0014566A" w:rsidRDefault="005216EE" w:rsidP="005216EE">
      <w:pPr>
        <w:kinsoku w:val="0"/>
        <w:overflowPunct w:val="0"/>
        <w:ind w:left="851" w:right="851"/>
        <w:jc w:val="both"/>
        <w:textAlignment w:val="baseline"/>
        <w:rPr>
          <w:sz w:val="20"/>
          <w:szCs w:val="20"/>
        </w:rPr>
      </w:pPr>
      <w:r w:rsidRPr="0014566A">
        <w:rPr>
          <w:sz w:val="20"/>
          <w:szCs w:val="20"/>
        </w:rPr>
        <w:t>Así mismo la Junta Directiva del CTP expresó lo siguiente según el artículo N° 4.4 de la Sesión Ordinaria 53-2013 del 7 de agosto del 2013:</w:t>
      </w:r>
    </w:p>
    <w:p w:rsidR="005216EE" w:rsidRPr="0014566A" w:rsidRDefault="005216EE" w:rsidP="005216EE">
      <w:pPr>
        <w:kinsoku w:val="0"/>
        <w:overflowPunct w:val="0"/>
        <w:ind w:left="851" w:right="851"/>
        <w:jc w:val="both"/>
        <w:textAlignment w:val="baseline"/>
        <w:rPr>
          <w:i/>
          <w:iCs/>
        </w:rPr>
      </w:pP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 ...que este Órgano colegiado analiza la petición de un grupo de taxistas que participaron en el procedimiento abreviado y resultaron adjudicados en la base de operación correspondiente a los distritos más cercanos a la cabecera de San Ramón; con el compromiso de la Administración de hacer un traslado a futuro o de unificar las bases de operación. Los lugares o bases de operación en donde prestan el servicio el grupo de taxistas están muy cercanos a la cabecera del cantón:</w:t>
      </w: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San Rafael: Ubicado a 5 kilómetros del centro</w:t>
      </w:r>
    </w:p>
    <w:p w:rsidR="005216EE" w:rsidRPr="0014566A" w:rsidRDefault="005216EE" w:rsidP="005216EE">
      <w:pPr>
        <w:kinsoku w:val="0"/>
        <w:overflowPunct w:val="0"/>
        <w:ind w:left="1134" w:right="1134"/>
        <w:jc w:val="both"/>
        <w:textAlignment w:val="baseline"/>
        <w:rPr>
          <w:sz w:val="20"/>
          <w:szCs w:val="20"/>
        </w:rPr>
      </w:pP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Volio: Ubicado a 5 kilómetros del centro</w:t>
      </w: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Los Ángeles: Ubicado a 5 kilómetros del centro</w:t>
      </w: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Piedades Norte: Ubicado a 6 kilómetros del centro</w:t>
      </w: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Piedades Sur: Ubicado a 8 kilómetros del centro</w:t>
      </w:r>
    </w:p>
    <w:p w:rsidR="005216EE" w:rsidRPr="0014566A" w:rsidRDefault="005216EE" w:rsidP="005216EE">
      <w:pPr>
        <w:kinsoku w:val="0"/>
        <w:overflowPunct w:val="0"/>
        <w:ind w:left="1134" w:right="1134"/>
        <w:jc w:val="both"/>
        <w:textAlignment w:val="baseline"/>
        <w:rPr>
          <w:i/>
          <w:iCs/>
          <w:spacing w:val="-3"/>
          <w:sz w:val="20"/>
          <w:szCs w:val="20"/>
        </w:rPr>
      </w:pPr>
      <w:r w:rsidRPr="0014566A">
        <w:rPr>
          <w:i/>
          <w:iCs/>
          <w:spacing w:val="-3"/>
          <w:sz w:val="20"/>
          <w:szCs w:val="20"/>
        </w:rPr>
        <w:t>La única excepción es Bajo Rodríguez, que se localiza a más de 10 kilómetros</w:t>
      </w:r>
    </w:p>
    <w:p w:rsidR="005216EE" w:rsidRPr="0014566A" w:rsidRDefault="005216EE" w:rsidP="005216EE">
      <w:pPr>
        <w:kinsoku w:val="0"/>
        <w:overflowPunct w:val="0"/>
        <w:ind w:left="851" w:right="851"/>
        <w:jc w:val="both"/>
        <w:textAlignment w:val="baseline"/>
      </w:pPr>
    </w:p>
    <w:p w:rsidR="005216EE" w:rsidRPr="0014566A" w:rsidRDefault="005216EE" w:rsidP="005216EE">
      <w:pPr>
        <w:kinsoku w:val="0"/>
        <w:overflowPunct w:val="0"/>
        <w:ind w:left="851" w:right="851"/>
        <w:jc w:val="both"/>
        <w:textAlignment w:val="baseline"/>
        <w:rPr>
          <w:sz w:val="20"/>
          <w:szCs w:val="20"/>
        </w:rPr>
      </w:pPr>
      <w:r w:rsidRPr="0014566A">
        <w:rPr>
          <w:sz w:val="20"/>
          <w:szCs w:val="20"/>
        </w:rPr>
        <w:t xml:space="preserve">Así las cosas, no es cierto que este Consejo excluyera la unidad </w:t>
      </w:r>
      <w:r w:rsidR="00DF4F0E">
        <w:rPr>
          <w:sz w:val="20"/>
          <w:szCs w:val="20"/>
        </w:rPr>
        <w:t>TXXX</w:t>
      </w:r>
      <w:r w:rsidRPr="0014566A">
        <w:rPr>
          <w:sz w:val="20"/>
          <w:szCs w:val="20"/>
        </w:rPr>
        <w:t xml:space="preserve"> del estudio que solicitó sin justificación, lo cierto es que ya la Junta Directiva se había pronunciado al respecto en el artículo N° 4.4 de la Sesión Ordinaria 53-2013 del 7 de agosto del 2013, alegando que la única excepción para unificar las bases de operación era Bajo Rodríguez, por ubicarse a más de 10 kilómetros, que en el caso concreto es la base de operación del recurrente, y técnicamente no era viable su unificación por la distancia en relación con el centro de San Ramón.</w:t>
      </w:r>
    </w:p>
    <w:p w:rsidR="005216EE" w:rsidRPr="0014566A" w:rsidRDefault="005216EE" w:rsidP="005216EE">
      <w:pPr>
        <w:kinsoku w:val="0"/>
        <w:overflowPunct w:val="0"/>
        <w:ind w:left="851" w:right="851"/>
        <w:jc w:val="both"/>
        <w:textAlignment w:val="baseline"/>
        <w:rPr>
          <w:sz w:val="20"/>
          <w:szCs w:val="20"/>
        </w:rPr>
      </w:pPr>
    </w:p>
    <w:p w:rsidR="005216EE" w:rsidRPr="0014566A" w:rsidRDefault="005216EE" w:rsidP="005216EE">
      <w:pPr>
        <w:kinsoku w:val="0"/>
        <w:overflowPunct w:val="0"/>
        <w:ind w:left="851" w:right="851"/>
        <w:jc w:val="both"/>
        <w:textAlignment w:val="baseline"/>
        <w:rPr>
          <w:sz w:val="20"/>
          <w:szCs w:val="20"/>
        </w:rPr>
      </w:pPr>
      <w:r w:rsidRPr="0014566A">
        <w:rPr>
          <w:sz w:val="20"/>
          <w:szCs w:val="20"/>
        </w:rPr>
        <w:t>Así las cosas, no considera esta Dirección que el acto impugnado deba revocarse, toda vez que el estudio técnico realizado fue conforme a derecho y otorgando lo solicitado a los concesionarios que legalmente procedía desde el punto de vista técnico.</w:t>
      </w:r>
    </w:p>
    <w:p w:rsidR="005216EE" w:rsidRPr="0014566A" w:rsidRDefault="005216EE" w:rsidP="005216EE">
      <w:pPr>
        <w:kinsoku w:val="0"/>
        <w:overflowPunct w:val="0"/>
        <w:ind w:left="851" w:right="851"/>
        <w:jc w:val="both"/>
        <w:textAlignment w:val="baseline"/>
        <w:rPr>
          <w:sz w:val="20"/>
          <w:szCs w:val="20"/>
        </w:rPr>
      </w:pPr>
    </w:p>
    <w:p w:rsidR="005216EE" w:rsidRPr="0014566A" w:rsidRDefault="005216EE" w:rsidP="005216EE">
      <w:pPr>
        <w:kinsoku w:val="0"/>
        <w:overflowPunct w:val="0"/>
        <w:ind w:left="851" w:right="851"/>
        <w:jc w:val="both"/>
        <w:textAlignment w:val="baseline"/>
        <w:rPr>
          <w:sz w:val="20"/>
          <w:szCs w:val="20"/>
        </w:rPr>
      </w:pPr>
      <w:r w:rsidRPr="0014566A">
        <w:rPr>
          <w:sz w:val="20"/>
          <w:szCs w:val="20"/>
        </w:rPr>
        <w:t>Por otra parte, el recurrente no aporta prueba en relación a la afectación que dice poseer en su base de operación, correspondiente a Bajo Rodríguez, siendo incluso que a efectos de trasladarse al centro de San Ramón tendría que recorrer más de 20 kilómetros diarios.</w:t>
      </w:r>
    </w:p>
    <w:p w:rsidR="005216EE" w:rsidRPr="0014566A" w:rsidRDefault="005216EE" w:rsidP="005216EE">
      <w:pPr>
        <w:kinsoku w:val="0"/>
        <w:overflowPunct w:val="0"/>
        <w:ind w:left="851" w:right="851"/>
        <w:jc w:val="both"/>
        <w:textAlignment w:val="baseline"/>
        <w:rPr>
          <w:b/>
          <w:bCs/>
          <w:spacing w:val="-2"/>
        </w:rPr>
      </w:pPr>
    </w:p>
    <w:p w:rsidR="005216EE" w:rsidRPr="0014566A" w:rsidRDefault="005216EE" w:rsidP="005216EE">
      <w:pPr>
        <w:kinsoku w:val="0"/>
        <w:overflowPunct w:val="0"/>
        <w:ind w:left="851" w:right="851"/>
        <w:jc w:val="center"/>
        <w:textAlignment w:val="baseline"/>
        <w:rPr>
          <w:b/>
          <w:bCs/>
          <w:spacing w:val="-2"/>
          <w:sz w:val="20"/>
          <w:szCs w:val="20"/>
        </w:rPr>
      </w:pPr>
      <w:r w:rsidRPr="0014566A">
        <w:rPr>
          <w:b/>
          <w:bCs/>
          <w:spacing w:val="-2"/>
          <w:sz w:val="20"/>
          <w:szCs w:val="20"/>
        </w:rPr>
        <w:t>POR TANTO</w:t>
      </w:r>
    </w:p>
    <w:p w:rsidR="005216EE" w:rsidRPr="0014566A" w:rsidRDefault="005216EE" w:rsidP="005216EE">
      <w:pPr>
        <w:kinsoku w:val="0"/>
        <w:overflowPunct w:val="0"/>
        <w:ind w:left="851" w:right="851"/>
        <w:jc w:val="both"/>
        <w:textAlignment w:val="baseline"/>
        <w:rPr>
          <w:sz w:val="20"/>
          <w:szCs w:val="20"/>
        </w:rPr>
      </w:pPr>
      <w:r w:rsidRPr="0014566A">
        <w:rPr>
          <w:sz w:val="20"/>
          <w:szCs w:val="20"/>
        </w:rPr>
        <w:t>En virtud de las consideraciones de hecho y de derecho realizadas en el presente informe, esta Asesoría Jurídica recomienda a los Señores Miembros de Junta Directiva, lo siguiente:</w:t>
      </w:r>
    </w:p>
    <w:p w:rsidR="005216EE" w:rsidRPr="0014566A" w:rsidRDefault="005216EE" w:rsidP="005216EE">
      <w:pPr>
        <w:kinsoku w:val="0"/>
        <w:overflowPunct w:val="0"/>
        <w:ind w:left="851" w:right="851"/>
        <w:jc w:val="both"/>
        <w:textAlignment w:val="baseline"/>
        <w:rPr>
          <w:sz w:val="20"/>
          <w:szCs w:val="20"/>
        </w:rPr>
      </w:pPr>
    </w:p>
    <w:p w:rsidR="005216EE" w:rsidRPr="0014566A" w:rsidRDefault="005216EE" w:rsidP="005216EE">
      <w:pPr>
        <w:widowControl w:val="0"/>
        <w:numPr>
          <w:ilvl w:val="0"/>
          <w:numId w:val="30"/>
        </w:numPr>
        <w:kinsoku w:val="0"/>
        <w:overflowPunct w:val="0"/>
        <w:ind w:right="851"/>
        <w:jc w:val="both"/>
        <w:textAlignment w:val="baseline"/>
        <w:rPr>
          <w:sz w:val="20"/>
          <w:szCs w:val="20"/>
        </w:rPr>
      </w:pPr>
      <w:r w:rsidRPr="0014566A">
        <w:rPr>
          <w:sz w:val="20"/>
          <w:szCs w:val="20"/>
        </w:rPr>
        <w:t>Rechazar en todos sus extremos el Recurso de Revocatoria presentado por el recurrente, contra el artículo 7.1 de la Sesión Ordinaria 56-2014, por resultar improcedente.</w:t>
      </w:r>
    </w:p>
    <w:p w:rsidR="00535B3F" w:rsidRPr="0014566A" w:rsidRDefault="005216EE" w:rsidP="00FD6720">
      <w:pPr>
        <w:widowControl w:val="0"/>
        <w:numPr>
          <w:ilvl w:val="0"/>
          <w:numId w:val="30"/>
        </w:numPr>
        <w:kinsoku w:val="0"/>
        <w:overflowPunct w:val="0"/>
        <w:ind w:right="851"/>
        <w:jc w:val="both"/>
        <w:textAlignment w:val="baseline"/>
        <w:rPr>
          <w:sz w:val="20"/>
          <w:szCs w:val="20"/>
        </w:rPr>
      </w:pPr>
      <w:r w:rsidRPr="0014566A">
        <w:rPr>
          <w:sz w:val="20"/>
          <w:szCs w:val="20"/>
        </w:rPr>
        <w:t>Elevar el recurso de apelación en subsidio al Tribunal Administrativo de Transporte por ser de su competencia.</w:t>
      </w:r>
      <w:r w:rsidR="00FD6720" w:rsidRPr="0014566A">
        <w:rPr>
          <w:sz w:val="20"/>
          <w:szCs w:val="20"/>
        </w:rPr>
        <w:t xml:space="preserve"> Léanse los</w:t>
      </w:r>
      <w:r w:rsidR="0086297E" w:rsidRPr="0014566A">
        <w:rPr>
          <w:sz w:val="20"/>
          <w:szCs w:val="20"/>
        </w:rPr>
        <w:t xml:space="preserve"> folios del </w:t>
      </w:r>
      <w:r w:rsidR="00FD6720" w:rsidRPr="0014566A">
        <w:rPr>
          <w:sz w:val="20"/>
          <w:szCs w:val="20"/>
        </w:rPr>
        <w:t>8</w:t>
      </w:r>
      <w:r w:rsidR="0086297E" w:rsidRPr="0014566A">
        <w:rPr>
          <w:sz w:val="20"/>
          <w:szCs w:val="20"/>
        </w:rPr>
        <w:t xml:space="preserve"> al </w:t>
      </w:r>
      <w:r w:rsidR="00FD6720" w:rsidRPr="0014566A">
        <w:rPr>
          <w:sz w:val="20"/>
          <w:szCs w:val="20"/>
        </w:rPr>
        <w:t>10</w:t>
      </w:r>
      <w:r w:rsidR="0086297E" w:rsidRPr="0014566A">
        <w:rPr>
          <w:sz w:val="20"/>
          <w:szCs w:val="20"/>
        </w:rPr>
        <w:t xml:space="preserve"> del</w:t>
      </w:r>
      <w:r w:rsidR="00FD6720" w:rsidRPr="0014566A">
        <w:rPr>
          <w:sz w:val="20"/>
          <w:szCs w:val="20"/>
        </w:rPr>
        <w:t xml:space="preserve"> expediente administrativo TAT-1</w:t>
      </w:r>
      <w:r w:rsidR="0086297E" w:rsidRPr="0014566A">
        <w:rPr>
          <w:sz w:val="20"/>
          <w:szCs w:val="20"/>
        </w:rPr>
        <w:t xml:space="preserve">20-15) </w:t>
      </w:r>
    </w:p>
    <w:p w:rsidR="0086297E" w:rsidRPr="0014566A" w:rsidRDefault="0086297E" w:rsidP="000D0B3B">
      <w:pPr>
        <w:spacing w:line="276" w:lineRule="auto"/>
        <w:jc w:val="both"/>
        <w:rPr>
          <w:sz w:val="20"/>
          <w:szCs w:val="20"/>
        </w:rPr>
      </w:pPr>
    </w:p>
    <w:p w:rsidR="00443425" w:rsidRPr="0014566A" w:rsidRDefault="00535B3F" w:rsidP="000D0B3B">
      <w:pPr>
        <w:spacing w:line="276" w:lineRule="auto"/>
        <w:jc w:val="both"/>
      </w:pPr>
      <w:r w:rsidRPr="0014566A">
        <w:rPr>
          <w:b/>
        </w:rPr>
        <w:t>CUARTO. -</w:t>
      </w:r>
      <w:r w:rsidR="00AD71F8" w:rsidRPr="0014566A">
        <w:rPr>
          <w:b/>
        </w:rPr>
        <w:tab/>
      </w:r>
      <w:r w:rsidR="00443425" w:rsidRPr="0014566A">
        <w:t xml:space="preserve">En razón a lo anterior y en observancia de los términos y prescripciones de Ley, se procede a determinar lo pertinente. </w:t>
      </w:r>
    </w:p>
    <w:p w:rsidR="00443425" w:rsidRPr="0014566A" w:rsidRDefault="00443425" w:rsidP="000D0B3B">
      <w:pPr>
        <w:tabs>
          <w:tab w:val="left" w:pos="993"/>
        </w:tabs>
        <w:spacing w:line="276" w:lineRule="auto"/>
        <w:jc w:val="both"/>
      </w:pPr>
    </w:p>
    <w:p w:rsidR="006E29C7" w:rsidRPr="0014566A" w:rsidRDefault="006E29C7" w:rsidP="000D0B3B">
      <w:pPr>
        <w:tabs>
          <w:tab w:val="left" w:pos="993"/>
        </w:tabs>
        <w:spacing w:line="276" w:lineRule="auto"/>
        <w:jc w:val="both"/>
      </w:pPr>
    </w:p>
    <w:p w:rsidR="00443425" w:rsidRPr="0014566A" w:rsidRDefault="00443425" w:rsidP="000D0B3B">
      <w:pPr>
        <w:spacing w:line="276" w:lineRule="auto"/>
        <w:jc w:val="both"/>
        <w:rPr>
          <w:b/>
        </w:rPr>
      </w:pPr>
      <w:r w:rsidRPr="0014566A">
        <w:rPr>
          <w:b/>
        </w:rPr>
        <w:t>REDACTA EL JUEZ PORTUGUEZ MÉNDEZ;</w:t>
      </w:r>
    </w:p>
    <w:p w:rsidR="004F7355" w:rsidRPr="0014566A" w:rsidRDefault="004F7355" w:rsidP="000D0B3B">
      <w:pPr>
        <w:spacing w:line="276" w:lineRule="auto"/>
        <w:jc w:val="both"/>
        <w:rPr>
          <w:b/>
        </w:rPr>
      </w:pPr>
    </w:p>
    <w:p w:rsidR="00443425" w:rsidRPr="0014566A" w:rsidRDefault="00443425" w:rsidP="00CC0786">
      <w:pPr>
        <w:spacing w:line="276" w:lineRule="auto"/>
        <w:jc w:val="center"/>
        <w:rPr>
          <w:b/>
        </w:rPr>
      </w:pPr>
      <w:r w:rsidRPr="0014566A">
        <w:rPr>
          <w:b/>
        </w:rPr>
        <w:t>CONSIDERANDO</w:t>
      </w:r>
    </w:p>
    <w:p w:rsidR="00CC0786" w:rsidRPr="0014566A" w:rsidRDefault="00CC0786" w:rsidP="00CC0786">
      <w:pPr>
        <w:spacing w:line="276" w:lineRule="auto"/>
        <w:jc w:val="center"/>
        <w:rPr>
          <w:b/>
        </w:rPr>
      </w:pPr>
    </w:p>
    <w:p w:rsidR="00CC0786" w:rsidRPr="0014566A" w:rsidRDefault="00CC0786" w:rsidP="000D0B3B">
      <w:pPr>
        <w:pStyle w:val="Style9"/>
        <w:tabs>
          <w:tab w:val="left" w:pos="426"/>
        </w:tabs>
        <w:kinsoku w:val="0"/>
        <w:autoSpaceDE/>
        <w:autoSpaceDN/>
        <w:spacing w:before="0" w:line="276" w:lineRule="auto"/>
        <w:ind w:right="0"/>
        <w:jc w:val="both"/>
        <w:rPr>
          <w:rStyle w:val="CharacterStyle6"/>
          <w:spacing w:val="-1"/>
          <w:w w:val="105"/>
          <w:sz w:val="24"/>
          <w:szCs w:val="24"/>
          <w:lang w:val="es-CR"/>
        </w:rPr>
      </w:pPr>
      <w:r w:rsidRPr="0014566A">
        <w:rPr>
          <w:rStyle w:val="CharacterStyle6"/>
          <w:b/>
          <w:bCs/>
          <w:sz w:val="24"/>
          <w:szCs w:val="24"/>
          <w:lang w:val="es-CR"/>
        </w:rPr>
        <w:t xml:space="preserve">1.- COMPETENCIA. - </w:t>
      </w:r>
      <w:r w:rsidRPr="0014566A">
        <w:rPr>
          <w:rStyle w:val="CharacterStyle6"/>
          <w:w w:val="105"/>
          <w:sz w:val="24"/>
          <w:szCs w:val="24"/>
          <w:lang w:val="es-CR"/>
        </w:rPr>
        <w:t xml:space="preserve">El Tribunal Administrativo de Transporte es el competente para conocer y resolver el presente recurso de apelación de conformidad con el artículo 22 de la </w:t>
      </w:r>
      <w:r w:rsidRPr="0014566A">
        <w:rPr>
          <w:rStyle w:val="CharacterStyle6"/>
          <w:spacing w:val="1"/>
          <w:w w:val="105"/>
          <w:sz w:val="24"/>
          <w:szCs w:val="24"/>
          <w:lang w:val="es-CR"/>
        </w:rPr>
        <w:t xml:space="preserve">Ley Reguladora del Servicio Público de Transporte Remunerado de Personas en Vehículos </w:t>
      </w:r>
      <w:r w:rsidRPr="0014566A">
        <w:rPr>
          <w:rStyle w:val="CharacterStyle6"/>
          <w:spacing w:val="-1"/>
          <w:w w:val="105"/>
          <w:sz w:val="24"/>
          <w:szCs w:val="24"/>
          <w:lang w:val="es-CR"/>
        </w:rPr>
        <w:t>en la Modalidad de Taxi N. 7969 del 22 de diciembre de 1999.</w:t>
      </w:r>
    </w:p>
    <w:p w:rsidR="00CC0786" w:rsidRPr="0014566A" w:rsidRDefault="00CC0786" w:rsidP="000D0B3B">
      <w:pPr>
        <w:pStyle w:val="Style9"/>
        <w:tabs>
          <w:tab w:val="left" w:pos="426"/>
        </w:tabs>
        <w:kinsoku w:val="0"/>
        <w:autoSpaceDE/>
        <w:autoSpaceDN/>
        <w:spacing w:before="0" w:line="276" w:lineRule="auto"/>
        <w:ind w:right="0"/>
        <w:jc w:val="both"/>
        <w:rPr>
          <w:rStyle w:val="CharacterStyle6"/>
          <w:spacing w:val="-1"/>
          <w:w w:val="105"/>
          <w:sz w:val="24"/>
          <w:szCs w:val="24"/>
          <w:lang w:val="es-CR"/>
        </w:rPr>
      </w:pPr>
    </w:p>
    <w:p w:rsidR="00CC0786" w:rsidRPr="0014566A" w:rsidRDefault="00CC0786" w:rsidP="000D0B3B">
      <w:pPr>
        <w:pStyle w:val="Prrafodelista"/>
        <w:tabs>
          <w:tab w:val="left" w:pos="426"/>
        </w:tabs>
        <w:spacing w:line="276" w:lineRule="auto"/>
        <w:ind w:left="0"/>
        <w:jc w:val="both"/>
        <w:rPr>
          <w:lang w:val="es-CR"/>
        </w:rPr>
      </w:pPr>
      <w:r w:rsidRPr="0014566A">
        <w:rPr>
          <w:rStyle w:val="CharacterStyle6"/>
          <w:rFonts w:eastAsia="SimSun"/>
          <w:b/>
          <w:bCs/>
          <w:spacing w:val="-2"/>
          <w:sz w:val="24"/>
          <w:szCs w:val="24"/>
          <w:lang w:val="es-CR"/>
        </w:rPr>
        <w:t>2.-</w:t>
      </w:r>
      <w:r w:rsidRPr="0014566A">
        <w:rPr>
          <w:rStyle w:val="CharacterStyle6"/>
          <w:rFonts w:eastAsia="SimSun"/>
          <w:b/>
          <w:bCs/>
          <w:spacing w:val="-2"/>
          <w:sz w:val="24"/>
          <w:szCs w:val="24"/>
          <w:lang w:val="es-CR"/>
        </w:rPr>
        <w:tab/>
        <w:t xml:space="preserve">ADMISIBILIDAD DEL RECURSO. </w:t>
      </w:r>
      <w:r w:rsidRPr="0014566A">
        <w:rPr>
          <w:b/>
          <w:u w:val="single"/>
          <w:lang w:val="es-CR"/>
        </w:rPr>
        <w:t>En cuanto a la Legitimación</w:t>
      </w:r>
      <w:r w:rsidRPr="0014566A">
        <w:rPr>
          <w:b/>
          <w:lang w:val="es-CR"/>
        </w:rPr>
        <w:t xml:space="preserve">: </w:t>
      </w:r>
      <w:r w:rsidRPr="0014566A">
        <w:rPr>
          <w:lang w:val="es-CR"/>
        </w:rPr>
        <w:t xml:space="preserve">De conformidad con lo dispuesto en el artículo 11 de la ley 7969 “Ley Reguladora del Servicio Público de Transporte Remunerado de Personas en Vehículos en la Modalidad de Taxi”, se tiene que el recurrente </w:t>
      </w:r>
      <w:r w:rsidR="00DF4F0E">
        <w:rPr>
          <w:b/>
          <w:smallCaps/>
          <w:lang w:val="es-CR"/>
        </w:rPr>
        <w:t>JLGR</w:t>
      </w:r>
      <w:r w:rsidR="0059587E" w:rsidRPr="0014566A">
        <w:rPr>
          <w:lang w:val="es-CR"/>
        </w:rPr>
        <w:t>,</w:t>
      </w:r>
      <w:r w:rsidRPr="0014566A">
        <w:rPr>
          <w:lang w:val="es-CR"/>
        </w:rPr>
        <w:t xml:space="preserve"> </w:t>
      </w:r>
      <w:r w:rsidR="0059587E" w:rsidRPr="0014566A">
        <w:rPr>
          <w:lang w:val="es-CR"/>
        </w:rPr>
        <w:t xml:space="preserve">es </w:t>
      </w:r>
      <w:r w:rsidR="00492255" w:rsidRPr="0014566A">
        <w:rPr>
          <w:lang w:val="es-CR"/>
        </w:rPr>
        <w:t xml:space="preserve">concesionario del servicio público de transporte remunerado de taxi bajo la placa </w:t>
      </w:r>
      <w:r w:rsidR="00DF4F0E">
        <w:rPr>
          <w:lang w:val="es-CR"/>
        </w:rPr>
        <w:t>TXXX</w:t>
      </w:r>
      <w:r w:rsidR="00492255" w:rsidRPr="0014566A">
        <w:rPr>
          <w:lang w:val="es-CR"/>
        </w:rPr>
        <w:t xml:space="preserve">, </w:t>
      </w:r>
      <w:r w:rsidR="0059587E" w:rsidRPr="0014566A">
        <w:rPr>
          <w:lang w:val="es-CR"/>
        </w:rPr>
        <w:t xml:space="preserve">quien </w:t>
      </w:r>
      <w:r w:rsidR="00492255" w:rsidRPr="0014566A">
        <w:rPr>
          <w:lang w:val="es-CR"/>
        </w:rPr>
        <w:t xml:space="preserve">solicitó, entre otros concesionarios, reubicación de la base operación; estudio que se realizó en el DING-14-0175 del 5 de febrero del 2014, emitido por el Departamento de </w:t>
      </w:r>
      <w:r w:rsidR="00D4058B" w:rsidRPr="0014566A">
        <w:rPr>
          <w:lang w:val="es-CR"/>
        </w:rPr>
        <w:t xml:space="preserve">Ingeniería </w:t>
      </w:r>
      <w:r w:rsidR="00492255" w:rsidRPr="0014566A">
        <w:rPr>
          <w:lang w:val="es-CR"/>
        </w:rPr>
        <w:t>del Consejo</w:t>
      </w:r>
      <w:r w:rsidR="00D4058B" w:rsidRPr="0014566A">
        <w:rPr>
          <w:lang w:val="es-CR"/>
        </w:rPr>
        <w:t xml:space="preserve"> de Transporte Público, cuyas recomendaciones fueron adoptadas por la Junta Directiva en el </w:t>
      </w:r>
      <w:r w:rsidR="0059587E" w:rsidRPr="0014566A">
        <w:rPr>
          <w:b/>
          <w:lang w:val="es-CR"/>
        </w:rPr>
        <w:t>Artículo 7</w:t>
      </w:r>
      <w:r w:rsidR="00D4058B" w:rsidRPr="0014566A">
        <w:rPr>
          <w:b/>
          <w:lang w:val="es-CR"/>
        </w:rPr>
        <w:t>.1 de la Sesión Ordinaria 56-2014</w:t>
      </w:r>
      <w:r w:rsidR="0059587E" w:rsidRPr="0014566A">
        <w:rPr>
          <w:b/>
          <w:lang w:val="es-CR"/>
        </w:rPr>
        <w:t xml:space="preserve"> del </w:t>
      </w:r>
      <w:r w:rsidR="00D4058B" w:rsidRPr="0014566A">
        <w:rPr>
          <w:b/>
          <w:lang w:val="es-CR"/>
        </w:rPr>
        <w:t>2</w:t>
      </w:r>
      <w:r w:rsidR="0059587E" w:rsidRPr="0014566A">
        <w:rPr>
          <w:b/>
          <w:lang w:val="es-CR"/>
        </w:rPr>
        <w:t xml:space="preserve"> de </w:t>
      </w:r>
      <w:r w:rsidR="00D4058B" w:rsidRPr="0014566A">
        <w:rPr>
          <w:b/>
          <w:lang w:val="es-CR"/>
        </w:rPr>
        <w:t>octubre</w:t>
      </w:r>
      <w:r w:rsidR="0059587E" w:rsidRPr="0014566A">
        <w:rPr>
          <w:b/>
          <w:lang w:val="es-CR"/>
        </w:rPr>
        <w:t xml:space="preserve"> del 201</w:t>
      </w:r>
      <w:r w:rsidR="00D4058B" w:rsidRPr="0014566A">
        <w:rPr>
          <w:b/>
          <w:lang w:val="es-CR"/>
        </w:rPr>
        <w:t>4</w:t>
      </w:r>
      <w:r w:rsidRPr="0014566A">
        <w:rPr>
          <w:lang w:val="es-CR"/>
        </w:rPr>
        <w:t xml:space="preserve">, </w:t>
      </w:r>
      <w:r w:rsidR="0059587E" w:rsidRPr="0014566A">
        <w:rPr>
          <w:lang w:val="es-CR"/>
        </w:rPr>
        <w:t xml:space="preserve">por lo que se </w:t>
      </w:r>
      <w:r w:rsidRPr="0014566A">
        <w:rPr>
          <w:lang w:val="es-CR"/>
        </w:rPr>
        <w:t>le tiene como legitimad</w:t>
      </w:r>
      <w:r w:rsidR="0059587E" w:rsidRPr="0014566A">
        <w:rPr>
          <w:lang w:val="es-CR"/>
        </w:rPr>
        <w:t>o</w:t>
      </w:r>
      <w:r w:rsidRPr="0014566A">
        <w:rPr>
          <w:lang w:val="es-CR"/>
        </w:rPr>
        <w:t xml:space="preserve"> para incoar las acciones recursivas. </w:t>
      </w:r>
      <w:r w:rsidRPr="0014566A">
        <w:rPr>
          <w:b/>
          <w:iCs/>
          <w:u w:val="single"/>
          <w:lang w:val="es-CR"/>
        </w:rPr>
        <w:t>En cuanto al plazo</w:t>
      </w:r>
      <w:r w:rsidRPr="0014566A">
        <w:rPr>
          <w:b/>
          <w:iCs/>
          <w:lang w:val="es-CR"/>
        </w:rPr>
        <w:t xml:space="preserve">: </w:t>
      </w:r>
      <w:r w:rsidRPr="0014566A">
        <w:rPr>
          <w:iCs/>
          <w:lang w:val="es-CR"/>
        </w:rPr>
        <w:t xml:space="preserve">El acto administrativo </w:t>
      </w:r>
      <w:r w:rsidR="00D4058B" w:rsidRPr="0014566A">
        <w:rPr>
          <w:iCs/>
          <w:lang w:val="es-CR"/>
        </w:rPr>
        <w:t>impugnado</w:t>
      </w:r>
      <w:r w:rsidRPr="0014566A">
        <w:rPr>
          <w:lang w:val="es-CR"/>
        </w:rPr>
        <w:t>, fue notificad</w:t>
      </w:r>
      <w:r w:rsidR="0059587E" w:rsidRPr="0014566A">
        <w:rPr>
          <w:lang w:val="es-CR"/>
        </w:rPr>
        <w:t>o</w:t>
      </w:r>
      <w:r w:rsidRPr="0014566A">
        <w:rPr>
          <w:lang w:val="es-CR"/>
        </w:rPr>
        <w:t xml:space="preserve"> el</w:t>
      </w:r>
      <w:r w:rsidR="00D4058B" w:rsidRPr="0014566A">
        <w:rPr>
          <w:lang w:val="es-CR"/>
        </w:rPr>
        <w:t xml:space="preserve"> </w:t>
      </w:r>
      <w:r w:rsidR="00D4058B" w:rsidRPr="0014566A">
        <w:rPr>
          <w:b/>
          <w:lang w:val="es-CR"/>
        </w:rPr>
        <w:t>jueves 9</w:t>
      </w:r>
      <w:r w:rsidRPr="0014566A">
        <w:rPr>
          <w:b/>
          <w:lang w:val="es-CR"/>
        </w:rPr>
        <w:t xml:space="preserve"> de </w:t>
      </w:r>
      <w:r w:rsidR="00D4058B" w:rsidRPr="0014566A">
        <w:rPr>
          <w:b/>
          <w:lang w:val="es-CR"/>
        </w:rPr>
        <w:t>octubre</w:t>
      </w:r>
      <w:r w:rsidRPr="0014566A">
        <w:rPr>
          <w:b/>
          <w:lang w:val="es-CR"/>
        </w:rPr>
        <w:t xml:space="preserve"> del 201</w:t>
      </w:r>
      <w:r w:rsidR="00D4058B" w:rsidRPr="0014566A">
        <w:rPr>
          <w:b/>
          <w:lang w:val="es-CR"/>
        </w:rPr>
        <w:t>4</w:t>
      </w:r>
      <w:r w:rsidR="0059587E" w:rsidRPr="0014566A">
        <w:rPr>
          <w:b/>
          <w:lang w:val="es-CR"/>
        </w:rPr>
        <w:t xml:space="preserve"> </w:t>
      </w:r>
      <w:r w:rsidR="0059587E" w:rsidRPr="0014566A">
        <w:rPr>
          <w:lang w:val="es-CR"/>
        </w:rPr>
        <w:t xml:space="preserve">vía </w:t>
      </w:r>
      <w:r w:rsidR="00D4058B" w:rsidRPr="0014566A">
        <w:rPr>
          <w:lang w:val="es-CR"/>
        </w:rPr>
        <w:t>fax</w:t>
      </w:r>
      <w:r w:rsidRPr="0014566A">
        <w:rPr>
          <w:lang w:val="es-CR"/>
        </w:rPr>
        <w:t xml:space="preserve">, y </w:t>
      </w:r>
      <w:r w:rsidR="0059587E" w:rsidRPr="0014566A">
        <w:rPr>
          <w:lang w:val="es-CR"/>
        </w:rPr>
        <w:t xml:space="preserve">el </w:t>
      </w:r>
      <w:r w:rsidRPr="0014566A">
        <w:rPr>
          <w:lang w:val="es-CR"/>
        </w:rPr>
        <w:t xml:space="preserve">recurrente </w:t>
      </w:r>
      <w:r w:rsidRPr="0014566A">
        <w:rPr>
          <w:iCs/>
          <w:lang w:val="es-CR"/>
        </w:rPr>
        <w:t>present</w:t>
      </w:r>
      <w:r w:rsidR="0059587E" w:rsidRPr="0014566A">
        <w:rPr>
          <w:iCs/>
          <w:lang w:val="es-CR"/>
        </w:rPr>
        <w:t>ó</w:t>
      </w:r>
      <w:r w:rsidRPr="0014566A">
        <w:rPr>
          <w:iCs/>
          <w:lang w:val="es-CR"/>
        </w:rPr>
        <w:t xml:space="preserve"> su </w:t>
      </w:r>
      <w:r w:rsidR="0059587E" w:rsidRPr="0014566A">
        <w:rPr>
          <w:iCs/>
          <w:lang w:val="es-CR"/>
        </w:rPr>
        <w:t xml:space="preserve">Recurso de Apelación el </w:t>
      </w:r>
      <w:r w:rsidRPr="0014566A">
        <w:rPr>
          <w:b/>
          <w:lang w:val="es-CR"/>
        </w:rPr>
        <w:t>1</w:t>
      </w:r>
      <w:r w:rsidR="00D4058B" w:rsidRPr="0014566A">
        <w:rPr>
          <w:b/>
          <w:lang w:val="es-CR"/>
        </w:rPr>
        <w:t>3</w:t>
      </w:r>
      <w:r w:rsidRPr="0014566A">
        <w:rPr>
          <w:b/>
          <w:lang w:val="es-CR"/>
        </w:rPr>
        <w:t xml:space="preserve"> de </w:t>
      </w:r>
      <w:r w:rsidR="00D4058B" w:rsidRPr="0014566A">
        <w:rPr>
          <w:b/>
          <w:lang w:val="es-CR"/>
        </w:rPr>
        <w:t xml:space="preserve">octubre </w:t>
      </w:r>
      <w:r w:rsidRPr="0014566A">
        <w:rPr>
          <w:b/>
          <w:lang w:val="es-CR"/>
        </w:rPr>
        <w:t>del 201</w:t>
      </w:r>
      <w:r w:rsidR="00D4058B" w:rsidRPr="0014566A">
        <w:rPr>
          <w:b/>
          <w:lang w:val="es-CR"/>
        </w:rPr>
        <w:t>4</w:t>
      </w:r>
      <w:r w:rsidRPr="0014566A">
        <w:rPr>
          <w:lang w:val="es-CR"/>
        </w:rPr>
        <w:t xml:space="preserve">, por lo que se tiene como </w:t>
      </w:r>
      <w:r w:rsidRPr="0014566A">
        <w:rPr>
          <w:iCs/>
          <w:lang w:val="es-CR"/>
        </w:rPr>
        <w:t xml:space="preserve">presentado en tiempo el </w:t>
      </w:r>
      <w:r w:rsidR="00C01D2B" w:rsidRPr="0014566A">
        <w:rPr>
          <w:iCs/>
          <w:lang w:val="es-CR"/>
        </w:rPr>
        <w:t xml:space="preserve">Recurso </w:t>
      </w:r>
      <w:r w:rsidRPr="0014566A">
        <w:rPr>
          <w:iCs/>
          <w:lang w:val="es-CR"/>
        </w:rPr>
        <w:t>de Apelación y sus incidencias.</w:t>
      </w:r>
    </w:p>
    <w:p w:rsidR="00CC0786" w:rsidRPr="0014566A" w:rsidRDefault="00CC0786" w:rsidP="000D0B3B">
      <w:pPr>
        <w:spacing w:line="276" w:lineRule="auto"/>
        <w:jc w:val="both"/>
        <w:outlineLvl w:val="1"/>
        <w:rPr>
          <w:b/>
        </w:rPr>
      </w:pPr>
    </w:p>
    <w:p w:rsidR="00CC0786" w:rsidRPr="0014566A" w:rsidRDefault="00CC0786" w:rsidP="000D0B3B">
      <w:pPr>
        <w:pStyle w:val="Style1"/>
        <w:kinsoku w:val="0"/>
        <w:overflowPunct w:val="0"/>
        <w:autoSpaceDE/>
        <w:autoSpaceDN/>
        <w:adjustRightInd/>
        <w:spacing w:line="276" w:lineRule="auto"/>
        <w:jc w:val="both"/>
        <w:textAlignment w:val="baseline"/>
        <w:rPr>
          <w:lang w:val="es-CR"/>
        </w:rPr>
      </w:pPr>
      <w:r w:rsidRPr="0014566A">
        <w:rPr>
          <w:b/>
          <w:lang w:val="es-CR"/>
        </w:rPr>
        <w:t xml:space="preserve">3.- HECHOS PROBADOS. - </w:t>
      </w:r>
      <w:r w:rsidRPr="0014566A">
        <w:rPr>
          <w:lang w:val="es-CR"/>
        </w:rPr>
        <w:t>De importancia para la decisión de este asunto, se estiman como debidamente demostrados los siguientes hechos:</w:t>
      </w:r>
    </w:p>
    <w:p w:rsidR="006C01C5" w:rsidRPr="0014566A" w:rsidRDefault="006C01C5" w:rsidP="000D0B3B">
      <w:pPr>
        <w:pStyle w:val="Style9"/>
        <w:tabs>
          <w:tab w:val="left" w:pos="426"/>
        </w:tabs>
        <w:kinsoku w:val="0"/>
        <w:autoSpaceDE/>
        <w:autoSpaceDN/>
        <w:spacing w:before="0"/>
        <w:ind w:right="0"/>
        <w:jc w:val="both"/>
        <w:rPr>
          <w:b/>
          <w:sz w:val="22"/>
          <w:szCs w:val="22"/>
          <w:lang w:val="es-CR"/>
        </w:rPr>
      </w:pPr>
    </w:p>
    <w:p w:rsidR="006C01C5" w:rsidRPr="0014566A" w:rsidRDefault="00CC0786" w:rsidP="00AA734F">
      <w:pPr>
        <w:pStyle w:val="Style9"/>
        <w:tabs>
          <w:tab w:val="left" w:pos="426"/>
        </w:tabs>
        <w:kinsoku w:val="0"/>
        <w:autoSpaceDE/>
        <w:autoSpaceDN/>
        <w:spacing w:before="0"/>
        <w:ind w:right="0"/>
        <w:jc w:val="both"/>
        <w:rPr>
          <w:sz w:val="22"/>
          <w:szCs w:val="22"/>
          <w:lang w:val="es-CR"/>
        </w:rPr>
      </w:pPr>
      <w:r w:rsidRPr="0014566A">
        <w:rPr>
          <w:b/>
          <w:sz w:val="22"/>
          <w:szCs w:val="22"/>
          <w:lang w:val="es-CR"/>
        </w:rPr>
        <w:t>A.-</w:t>
      </w:r>
      <w:r w:rsidRPr="0014566A">
        <w:rPr>
          <w:sz w:val="22"/>
          <w:szCs w:val="22"/>
          <w:lang w:val="es-CR"/>
        </w:rPr>
        <w:t xml:space="preserve"> Que el señor </w:t>
      </w:r>
      <w:r w:rsidR="00DF4F0E">
        <w:rPr>
          <w:b/>
          <w:smallCaps/>
          <w:sz w:val="22"/>
          <w:szCs w:val="22"/>
          <w:lang w:val="es-CR"/>
        </w:rPr>
        <w:t>JLGR</w:t>
      </w:r>
      <w:r w:rsidR="00D4058B" w:rsidRPr="0014566A">
        <w:rPr>
          <w:sz w:val="22"/>
          <w:szCs w:val="22"/>
          <w:lang w:val="es-CR"/>
        </w:rPr>
        <w:t xml:space="preserve">, es concesionario del servicio público de transporte remunerado de personas, modalidad taxi bajo la placa </w:t>
      </w:r>
      <w:r w:rsidR="00DF4F0E">
        <w:rPr>
          <w:sz w:val="22"/>
          <w:szCs w:val="22"/>
          <w:lang w:val="es-CR"/>
        </w:rPr>
        <w:t>TXXX</w:t>
      </w:r>
      <w:r w:rsidR="00CF5BE7" w:rsidRPr="0014566A">
        <w:rPr>
          <w:sz w:val="22"/>
          <w:szCs w:val="22"/>
          <w:lang w:val="es-CR"/>
        </w:rPr>
        <w:t>.</w:t>
      </w:r>
      <w:r w:rsidRPr="0014566A">
        <w:rPr>
          <w:sz w:val="22"/>
          <w:szCs w:val="22"/>
          <w:lang w:val="es-CR"/>
        </w:rPr>
        <w:t xml:space="preserve">  </w:t>
      </w:r>
    </w:p>
    <w:p w:rsidR="006B2527" w:rsidRPr="0014566A" w:rsidRDefault="006C01C5" w:rsidP="00AA734F">
      <w:pPr>
        <w:pStyle w:val="Style9"/>
        <w:tabs>
          <w:tab w:val="left" w:pos="426"/>
        </w:tabs>
        <w:kinsoku w:val="0"/>
        <w:autoSpaceDE/>
        <w:autoSpaceDN/>
        <w:spacing w:before="0"/>
        <w:ind w:right="0"/>
        <w:jc w:val="both"/>
        <w:rPr>
          <w:sz w:val="22"/>
          <w:szCs w:val="22"/>
          <w:lang w:val="es-CR"/>
        </w:rPr>
      </w:pPr>
      <w:r w:rsidRPr="0014566A">
        <w:rPr>
          <w:b/>
          <w:sz w:val="22"/>
          <w:szCs w:val="22"/>
          <w:lang w:val="es-CR"/>
        </w:rPr>
        <w:t xml:space="preserve">B.- </w:t>
      </w:r>
      <w:r w:rsidR="00CF5BE7" w:rsidRPr="0014566A">
        <w:rPr>
          <w:sz w:val="22"/>
          <w:szCs w:val="22"/>
          <w:lang w:val="es-CR"/>
        </w:rPr>
        <w:t>La Junta Directiva en el</w:t>
      </w:r>
      <w:r w:rsidR="00CF5BE7" w:rsidRPr="0014566A">
        <w:rPr>
          <w:b/>
          <w:sz w:val="22"/>
          <w:szCs w:val="22"/>
          <w:lang w:val="es-CR"/>
        </w:rPr>
        <w:t xml:space="preserve"> Artículo 4.4 de la Sesión Ordinaria 53-2013 del 7 de agosto del 2013</w:t>
      </w:r>
      <w:r w:rsidR="00CF5BE7" w:rsidRPr="0014566A">
        <w:rPr>
          <w:sz w:val="22"/>
          <w:szCs w:val="22"/>
          <w:lang w:val="es-CR"/>
        </w:rPr>
        <w:t>,</w:t>
      </w:r>
      <w:r w:rsidR="006B2527" w:rsidRPr="0014566A">
        <w:rPr>
          <w:sz w:val="22"/>
          <w:szCs w:val="22"/>
          <w:lang w:val="es-CR"/>
        </w:rPr>
        <w:t xml:space="preserve"> acuerda en firme: “</w:t>
      </w:r>
      <w:r w:rsidR="006B2527" w:rsidRPr="0014566A">
        <w:rPr>
          <w:i/>
          <w:sz w:val="22"/>
          <w:szCs w:val="22"/>
          <w:lang w:val="es-CR"/>
        </w:rPr>
        <w:t>1.</w:t>
      </w:r>
      <w:r w:rsidR="006B2527" w:rsidRPr="0014566A">
        <w:rPr>
          <w:sz w:val="22"/>
          <w:szCs w:val="22"/>
          <w:lang w:val="es-CR"/>
        </w:rPr>
        <w:t xml:space="preserve"> </w:t>
      </w:r>
      <w:r w:rsidR="006B2527" w:rsidRPr="0014566A">
        <w:rPr>
          <w:i/>
          <w:sz w:val="22"/>
          <w:szCs w:val="22"/>
          <w:lang w:val="es-CR"/>
        </w:rPr>
        <w:t xml:space="preserve">Instruir al Departamento de Ingeniería para que en un plazo de 3 semanas (lunes 2 setiembre), proceda con atender y resolver la solicitud de la reubicación de la base de operación de las placas </w:t>
      </w:r>
      <w:r w:rsidR="00DF4F0E">
        <w:rPr>
          <w:i/>
          <w:sz w:val="22"/>
          <w:szCs w:val="22"/>
          <w:lang w:val="es-CR"/>
        </w:rPr>
        <w:t>TXXX</w:t>
      </w:r>
      <w:r w:rsidR="006B2527" w:rsidRPr="0014566A">
        <w:rPr>
          <w:i/>
          <w:sz w:val="22"/>
          <w:szCs w:val="22"/>
          <w:lang w:val="es-CR"/>
        </w:rPr>
        <w:t xml:space="preserve">, </w:t>
      </w:r>
      <w:r w:rsidR="00DF4F0E">
        <w:rPr>
          <w:i/>
          <w:sz w:val="22"/>
          <w:szCs w:val="22"/>
          <w:lang w:val="es-CR"/>
        </w:rPr>
        <w:t>T...</w:t>
      </w:r>
      <w:r w:rsidR="006B2527" w:rsidRPr="0014566A">
        <w:rPr>
          <w:i/>
          <w:sz w:val="22"/>
          <w:szCs w:val="22"/>
          <w:lang w:val="es-CR"/>
        </w:rPr>
        <w:t xml:space="preserve">, </w:t>
      </w:r>
      <w:r w:rsidR="00DF4F0E">
        <w:rPr>
          <w:i/>
          <w:sz w:val="22"/>
          <w:szCs w:val="22"/>
          <w:lang w:val="es-CR"/>
        </w:rPr>
        <w:t>TXXX</w:t>
      </w:r>
      <w:r w:rsidR="006B2527" w:rsidRPr="0014566A">
        <w:rPr>
          <w:i/>
          <w:sz w:val="22"/>
          <w:szCs w:val="22"/>
          <w:lang w:val="es-CR"/>
        </w:rPr>
        <w:t xml:space="preserve">, </w:t>
      </w:r>
      <w:r w:rsidR="00DF4F0E">
        <w:rPr>
          <w:i/>
          <w:sz w:val="22"/>
          <w:szCs w:val="22"/>
          <w:lang w:val="es-CR"/>
        </w:rPr>
        <w:t>TXXX</w:t>
      </w:r>
      <w:r w:rsidR="006B2527" w:rsidRPr="0014566A">
        <w:rPr>
          <w:i/>
          <w:sz w:val="22"/>
          <w:szCs w:val="22"/>
          <w:lang w:val="es-CR"/>
        </w:rPr>
        <w:t xml:space="preserve">, </w:t>
      </w:r>
      <w:r w:rsidR="00DF4F0E">
        <w:rPr>
          <w:i/>
          <w:sz w:val="22"/>
          <w:szCs w:val="22"/>
          <w:lang w:val="es-CR"/>
        </w:rPr>
        <w:t>TXXX</w:t>
      </w:r>
      <w:r w:rsidR="006B2527" w:rsidRPr="0014566A">
        <w:rPr>
          <w:i/>
          <w:sz w:val="22"/>
          <w:szCs w:val="22"/>
          <w:lang w:val="es-CR"/>
        </w:rPr>
        <w:t xml:space="preserve"> y </w:t>
      </w:r>
      <w:r w:rsidR="00DF4F0E">
        <w:rPr>
          <w:b/>
          <w:i/>
          <w:sz w:val="22"/>
          <w:szCs w:val="22"/>
          <w:lang w:val="es-CR"/>
        </w:rPr>
        <w:t>TXXX</w:t>
      </w:r>
      <w:r w:rsidR="006B2527" w:rsidRPr="0014566A">
        <w:rPr>
          <w:i/>
          <w:sz w:val="22"/>
          <w:szCs w:val="22"/>
          <w:lang w:val="es-CR"/>
        </w:rPr>
        <w:t xml:space="preserve">. Que se analicen las peticiones a la luz de los criterios técnicos existentes, la continuidad en el servicio, los intereses y los fundamentos para autorizar la unificación de las Bases de Operaciones de los distritos, a la Base de Operación del centro; manteniendo el servicio en las zonas actualmente asignadas. 2. Notificar a la Dirección Técnica, Depto. Ingeniería y Dirección Ejecutiva. </w:t>
      </w:r>
      <w:r w:rsidR="006B2527" w:rsidRPr="0014566A">
        <w:rPr>
          <w:sz w:val="22"/>
          <w:szCs w:val="22"/>
          <w:lang w:val="es-CR"/>
        </w:rPr>
        <w:t>(Léanse los folios 92 y 93 del expediente TAT-120-15)</w:t>
      </w:r>
      <w:r w:rsidR="00A14EBF" w:rsidRPr="0014566A">
        <w:rPr>
          <w:sz w:val="22"/>
          <w:szCs w:val="22"/>
          <w:lang w:val="es-CR"/>
        </w:rPr>
        <w:t xml:space="preserve"> (El resaltado no es del original)</w:t>
      </w:r>
    </w:p>
    <w:p w:rsidR="00217CFF" w:rsidRPr="0014566A" w:rsidRDefault="006C01C5" w:rsidP="00AA734F">
      <w:pPr>
        <w:pStyle w:val="Style9"/>
        <w:tabs>
          <w:tab w:val="left" w:pos="426"/>
        </w:tabs>
        <w:kinsoku w:val="0"/>
        <w:autoSpaceDE/>
        <w:autoSpaceDN/>
        <w:spacing w:before="0"/>
        <w:ind w:right="0"/>
        <w:jc w:val="both"/>
        <w:rPr>
          <w:sz w:val="22"/>
          <w:szCs w:val="22"/>
          <w:lang w:val="es-CR"/>
        </w:rPr>
      </w:pPr>
      <w:r w:rsidRPr="0014566A">
        <w:rPr>
          <w:b/>
          <w:sz w:val="22"/>
          <w:szCs w:val="22"/>
          <w:lang w:val="es-CR"/>
        </w:rPr>
        <w:t>C.-</w:t>
      </w:r>
      <w:r w:rsidRPr="0014566A">
        <w:rPr>
          <w:sz w:val="22"/>
          <w:szCs w:val="22"/>
          <w:lang w:val="es-CR"/>
        </w:rPr>
        <w:t xml:space="preserve"> </w:t>
      </w:r>
      <w:r w:rsidR="00A14EBF" w:rsidRPr="0014566A">
        <w:rPr>
          <w:sz w:val="22"/>
          <w:szCs w:val="22"/>
          <w:lang w:val="es-CR"/>
        </w:rPr>
        <w:t>El Departamento de Ingeniería</w:t>
      </w:r>
      <w:r w:rsidR="003571E5" w:rsidRPr="0014566A">
        <w:rPr>
          <w:sz w:val="22"/>
          <w:szCs w:val="22"/>
          <w:lang w:val="es-CR"/>
        </w:rPr>
        <w:t xml:space="preserve"> </w:t>
      </w:r>
      <w:r w:rsidR="00A14EBF" w:rsidRPr="0014566A">
        <w:rPr>
          <w:sz w:val="22"/>
          <w:szCs w:val="22"/>
          <w:lang w:val="es-CR"/>
        </w:rPr>
        <w:t xml:space="preserve">del </w:t>
      </w:r>
      <w:r w:rsidR="003571E5" w:rsidRPr="0014566A">
        <w:rPr>
          <w:sz w:val="22"/>
          <w:szCs w:val="22"/>
          <w:lang w:val="es-CR"/>
        </w:rPr>
        <w:t>Consejo de Transporte Público</w:t>
      </w:r>
      <w:r w:rsidR="00A14EBF" w:rsidRPr="0014566A">
        <w:rPr>
          <w:sz w:val="22"/>
          <w:szCs w:val="22"/>
          <w:lang w:val="es-CR"/>
        </w:rPr>
        <w:t>, en el informe DING-14-175 del 5 de febrero del 2014, realiza el estudio técnico para la reubicación de la base de operación de l</w:t>
      </w:r>
      <w:r w:rsidR="00217CFF" w:rsidRPr="0014566A">
        <w:rPr>
          <w:sz w:val="22"/>
          <w:szCs w:val="22"/>
          <w:lang w:val="es-CR"/>
        </w:rPr>
        <w:t>a</w:t>
      </w:r>
      <w:r w:rsidR="00A14EBF" w:rsidRPr="0014566A">
        <w:rPr>
          <w:sz w:val="22"/>
          <w:szCs w:val="22"/>
          <w:lang w:val="es-CR"/>
        </w:rPr>
        <w:t xml:space="preserve">s </w:t>
      </w:r>
      <w:r w:rsidR="00217CFF" w:rsidRPr="0014566A">
        <w:rPr>
          <w:sz w:val="22"/>
          <w:szCs w:val="22"/>
          <w:lang w:val="es-CR"/>
        </w:rPr>
        <w:t xml:space="preserve">concesiones de taxi placas </w:t>
      </w:r>
      <w:r w:rsidR="00DF4F0E">
        <w:rPr>
          <w:sz w:val="22"/>
          <w:szCs w:val="22"/>
          <w:lang w:val="es-CR"/>
        </w:rPr>
        <w:t>TXXX</w:t>
      </w:r>
      <w:r w:rsidR="00217CFF" w:rsidRPr="0014566A">
        <w:rPr>
          <w:sz w:val="22"/>
          <w:szCs w:val="22"/>
          <w:lang w:val="es-CR"/>
        </w:rPr>
        <w:t xml:space="preserve">, </w:t>
      </w:r>
      <w:proofErr w:type="gramStart"/>
      <w:r w:rsidR="00DF4F0E">
        <w:rPr>
          <w:sz w:val="22"/>
          <w:szCs w:val="22"/>
          <w:lang w:val="es-CR"/>
        </w:rPr>
        <w:t>T...</w:t>
      </w:r>
      <w:proofErr w:type="gramEnd"/>
      <w:r w:rsidR="00217CFF" w:rsidRPr="0014566A">
        <w:rPr>
          <w:sz w:val="22"/>
          <w:szCs w:val="22"/>
          <w:lang w:val="es-CR"/>
        </w:rPr>
        <w:t xml:space="preserve">, </w:t>
      </w:r>
      <w:r w:rsidR="00DF4F0E">
        <w:rPr>
          <w:sz w:val="22"/>
          <w:szCs w:val="22"/>
          <w:lang w:val="es-CR"/>
        </w:rPr>
        <w:t>TXXX</w:t>
      </w:r>
      <w:r w:rsidR="00217CFF" w:rsidRPr="0014566A">
        <w:rPr>
          <w:sz w:val="22"/>
          <w:szCs w:val="22"/>
          <w:lang w:val="es-CR"/>
        </w:rPr>
        <w:t xml:space="preserve">, </w:t>
      </w:r>
      <w:r w:rsidR="00DF4F0E">
        <w:rPr>
          <w:sz w:val="22"/>
          <w:szCs w:val="22"/>
          <w:lang w:val="es-CR"/>
        </w:rPr>
        <w:t>TXXX</w:t>
      </w:r>
      <w:r w:rsidR="00217CFF" w:rsidRPr="0014566A">
        <w:rPr>
          <w:sz w:val="22"/>
          <w:szCs w:val="22"/>
          <w:lang w:val="es-CR"/>
        </w:rPr>
        <w:t xml:space="preserve">, </w:t>
      </w:r>
      <w:r w:rsidR="00DF4F0E">
        <w:rPr>
          <w:sz w:val="22"/>
          <w:szCs w:val="22"/>
          <w:lang w:val="es-CR"/>
        </w:rPr>
        <w:t>TXXX</w:t>
      </w:r>
      <w:r w:rsidR="00217CFF" w:rsidRPr="0014566A">
        <w:rPr>
          <w:sz w:val="22"/>
          <w:szCs w:val="22"/>
          <w:lang w:val="es-CR"/>
        </w:rPr>
        <w:t>, excluyendo la placa TA-</w:t>
      </w:r>
      <w:r w:rsidR="0083260E">
        <w:rPr>
          <w:sz w:val="22"/>
          <w:szCs w:val="22"/>
          <w:lang w:val="es-CR"/>
        </w:rPr>
        <w:t>XXX</w:t>
      </w:r>
      <w:r w:rsidR="00217CFF" w:rsidRPr="0014566A">
        <w:rPr>
          <w:sz w:val="22"/>
          <w:szCs w:val="22"/>
          <w:lang w:val="es-CR"/>
        </w:rPr>
        <w:t xml:space="preserve">. (Léanse los folios 71 al 89 del expediente TAT-120-15) </w:t>
      </w:r>
    </w:p>
    <w:p w:rsidR="00AA734F" w:rsidRPr="0014566A" w:rsidRDefault="00217CFF" w:rsidP="00AA734F">
      <w:pPr>
        <w:pStyle w:val="Style9"/>
        <w:tabs>
          <w:tab w:val="left" w:pos="426"/>
        </w:tabs>
        <w:kinsoku w:val="0"/>
        <w:autoSpaceDE/>
        <w:autoSpaceDN/>
        <w:spacing w:before="0"/>
        <w:ind w:right="0"/>
        <w:jc w:val="both"/>
        <w:rPr>
          <w:sz w:val="22"/>
          <w:szCs w:val="22"/>
          <w:lang w:val="es-CR"/>
        </w:rPr>
      </w:pPr>
      <w:r w:rsidRPr="0014566A">
        <w:rPr>
          <w:b/>
          <w:sz w:val="22"/>
          <w:szCs w:val="22"/>
          <w:lang w:val="es-CR"/>
        </w:rPr>
        <w:t>D.</w:t>
      </w:r>
      <w:r w:rsidRPr="0014566A">
        <w:rPr>
          <w:sz w:val="22"/>
          <w:szCs w:val="22"/>
          <w:lang w:val="es-CR"/>
        </w:rPr>
        <w:t xml:space="preserve"> La Junta Directiva del Consejo de Transporte Público, en el </w:t>
      </w:r>
      <w:r w:rsidR="00A41CA8" w:rsidRPr="0014566A">
        <w:rPr>
          <w:b/>
          <w:sz w:val="22"/>
          <w:szCs w:val="22"/>
          <w:lang w:val="es-CR"/>
        </w:rPr>
        <w:t>Artículo 7.</w:t>
      </w:r>
      <w:r w:rsidRPr="0014566A">
        <w:rPr>
          <w:b/>
          <w:sz w:val="22"/>
          <w:szCs w:val="22"/>
          <w:lang w:val="es-CR"/>
        </w:rPr>
        <w:t>1</w:t>
      </w:r>
      <w:r w:rsidR="00A41CA8" w:rsidRPr="0014566A">
        <w:rPr>
          <w:b/>
          <w:sz w:val="22"/>
          <w:szCs w:val="22"/>
          <w:lang w:val="es-CR"/>
        </w:rPr>
        <w:t xml:space="preserve"> de la Sesión Ordinaria </w:t>
      </w:r>
      <w:r w:rsidRPr="0014566A">
        <w:rPr>
          <w:b/>
          <w:sz w:val="22"/>
          <w:szCs w:val="22"/>
          <w:lang w:val="es-CR"/>
        </w:rPr>
        <w:t>56-2014 del 2</w:t>
      </w:r>
      <w:r w:rsidR="00A41CA8" w:rsidRPr="0014566A">
        <w:rPr>
          <w:b/>
          <w:sz w:val="22"/>
          <w:szCs w:val="22"/>
          <w:lang w:val="es-CR"/>
        </w:rPr>
        <w:t xml:space="preserve"> de </w:t>
      </w:r>
      <w:r w:rsidRPr="0014566A">
        <w:rPr>
          <w:b/>
          <w:sz w:val="22"/>
          <w:szCs w:val="22"/>
          <w:lang w:val="es-CR"/>
        </w:rPr>
        <w:t>octubre</w:t>
      </w:r>
      <w:r w:rsidR="00A41CA8" w:rsidRPr="0014566A">
        <w:rPr>
          <w:b/>
          <w:sz w:val="22"/>
          <w:szCs w:val="22"/>
          <w:lang w:val="es-CR"/>
        </w:rPr>
        <w:t xml:space="preserve"> del 201</w:t>
      </w:r>
      <w:r w:rsidRPr="0014566A">
        <w:rPr>
          <w:b/>
          <w:sz w:val="22"/>
          <w:szCs w:val="22"/>
          <w:lang w:val="es-CR"/>
        </w:rPr>
        <w:t>4</w:t>
      </w:r>
      <w:r w:rsidRPr="0014566A">
        <w:rPr>
          <w:sz w:val="22"/>
          <w:szCs w:val="22"/>
          <w:lang w:val="es-CR"/>
        </w:rPr>
        <w:t xml:space="preserve">, conoce el informe DING-14-175 del 5 de febrero del 2014, y acoge sus recomendaciones. </w:t>
      </w:r>
      <w:r w:rsidR="00AA734F" w:rsidRPr="0014566A">
        <w:rPr>
          <w:sz w:val="22"/>
          <w:szCs w:val="22"/>
          <w:lang w:val="es-CR"/>
        </w:rPr>
        <w:t xml:space="preserve"> (Léanse los folios 65 al 67 del expediente TAT-120-15) </w:t>
      </w:r>
    </w:p>
    <w:p w:rsidR="00DA11AC" w:rsidRPr="0014566A" w:rsidRDefault="00AA734F" w:rsidP="00DA11AC">
      <w:pPr>
        <w:kinsoku w:val="0"/>
        <w:overflowPunct w:val="0"/>
        <w:jc w:val="both"/>
        <w:textAlignment w:val="baseline"/>
        <w:rPr>
          <w:bCs/>
          <w:sz w:val="22"/>
          <w:szCs w:val="22"/>
        </w:rPr>
      </w:pPr>
      <w:r w:rsidRPr="0014566A">
        <w:rPr>
          <w:b/>
          <w:sz w:val="22"/>
          <w:szCs w:val="22"/>
        </w:rPr>
        <w:t>E</w:t>
      </w:r>
      <w:r w:rsidR="006C01C5" w:rsidRPr="0014566A">
        <w:rPr>
          <w:b/>
          <w:sz w:val="22"/>
          <w:szCs w:val="22"/>
        </w:rPr>
        <w:t xml:space="preserve">.- </w:t>
      </w:r>
      <w:r w:rsidRPr="0014566A">
        <w:rPr>
          <w:sz w:val="22"/>
          <w:szCs w:val="22"/>
        </w:rPr>
        <w:t xml:space="preserve">El concesionario </w:t>
      </w:r>
      <w:r w:rsidR="00DF4F0E">
        <w:rPr>
          <w:b/>
          <w:smallCaps/>
          <w:sz w:val="22"/>
          <w:szCs w:val="22"/>
        </w:rPr>
        <w:t>JLGR</w:t>
      </w:r>
      <w:r w:rsidRPr="0014566A">
        <w:rPr>
          <w:sz w:val="22"/>
          <w:szCs w:val="22"/>
        </w:rPr>
        <w:t xml:space="preserve">, el día </w:t>
      </w:r>
      <w:r w:rsidRPr="0014566A">
        <w:rPr>
          <w:b/>
          <w:sz w:val="22"/>
          <w:szCs w:val="22"/>
        </w:rPr>
        <w:t>13 de octubre del 2014</w:t>
      </w:r>
      <w:r w:rsidRPr="0014566A">
        <w:rPr>
          <w:sz w:val="22"/>
          <w:szCs w:val="22"/>
        </w:rPr>
        <w:t>, presenta</w:t>
      </w:r>
      <w:r w:rsidRPr="0014566A">
        <w:rPr>
          <w:b/>
          <w:smallCaps/>
          <w:sz w:val="22"/>
          <w:szCs w:val="22"/>
        </w:rPr>
        <w:t xml:space="preserve"> Recurso de Revocatoria con Apelación en subsidio</w:t>
      </w:r>
      <w:r w:rsidRPr="0014566A">
        <w:rPr>
          <w:smallCaps/>
          <w:sz w:val="22"/>
          <w:szCs w:val="22"/>
        </w:rPr>
        <w:t>,</w:t>
      </w:r>
      <w:r w:rsidRPr="0014566A">
        <w:rPr>
          <w:b/>
          <w:smallCaps/>
          <w:sz w:val="22"/>
          <w:szCs w:val="22"/>
        </w:rPr>
        <w:t xml:space="preserve"> </w:t>
      </w:r>
      <w:r w:rsidRPr="0014566A">
        <w:rPr>
          <w:sz w:val="22"/>
          <w:szCs w:val="22"/>
        </w:rPr>
        <w:t>contra el</w:t>
      </w:r>
      <w:r w:rsidRPr="0014566A">
        <w:rPr>
          <w:b/>
          <w:sz w:val="22"/>
          <w:szCs w:val="22"/>
        </w:rPr>
        <w:t xml:space="preserve"> Artículo 7.1 de la Sesión Ordinaria 56-2014 del 2 de octubre del 2014</w:t>
      </w:r>
      <w:r w:rsidRPr="0014566A">
        <w:rPr>
          <w:sz w:val="22"/>
          <w:szCs w:val="22"/>
        </w:rPr>
        <w:t xml:space="preserve">, adoptado por la Junta Directiva del Consejo de Transporte Público, </w:t>
      </w:r>
      <w:r w:rsidR="00DA11AC" w:rsidRPr="0014566A">
        <w:rPr>
          <w:sz w:val="22"/>
          <w:szCs w:val="22"/>
        </w:rPr>
        <w:t xml:space="preserve">indicando lo siguiente: </w:t>
      </w:r>
      <w:r w:rsidR="00DA11AC" w:rsidRPr="0014566A">
        <w:rPr>
          <w:b/>
          <w:sz w:val="22"/>
          <w:szCs w:val="22"/>
        </w:rPr>
        <w:t xml:space="preserve">1) </w:t>
      </w:r>
      <w:r w:rsidR="00DA11AC" w:rsidRPr="0014566A">
        <w:rPr>
          <w:sz w:val="22"/>
          <w:szCs w:val="22"/>
        </w:rPr>
        <w:t xml:space="preserve"> </w:t>
      </w:r>
      <w:r w:rsidR="00DA11AC" w:rsidRPr="0014566A">
        <w:rPr>
          <w:bCs/>
          <w:sz w:val="22"/>
          <w:szCs w:val="22"/>
        </w:rPr>
        <w:t xml:space="preserve">El proceso se inició por solicitud de </w:t>
      </w:r>
      <w:r w:rsidR="00DF4F0E">
        <w:rPr>
          <w:bCs/>
          <w:sz w:val="22"/>
          <w:szCs w:val="22"/>
        </w:rPr>
        <w:t>LADJ</w:t>
      </w:r>
      <w:r w:rsidR="00DA11AC" w:rsidRPr="0014566A">
        <w:rPr>
          <w:bCs/>
          <w:sz w:val="22"/>
          <w:szCs w:val="22"/>
        </w:rPr>
        <w:t xml:space="preserve"> concesionario de la placa </w:t>
      </w:r>
      <w:r w:rsidR="00DF4F0E">
        <w:rPr>
          <w:bCs/>
          <w:sz w:val="22"/>
          <w:szCs w:val="22"/>
        </w:rPr>
        <w:t>TXXX</w:t>
      </w:r>
      <w:r w:rsidR="00DA11AC" w:rsidRPr="0014566A">
        <w:rPr>
          <w:bCs/>
          <w:sz w:val="22"/>
          <w:szCs w:val="22"/>
        </w:rPr>
        <w:t xml:space="preserve">; </w:t>
      </w:r>
      <w:r w:rsidR="00DF4F0E">
        <w:rPr>
          <w:bCs/>
          <w:sz w:val="22"/>
          <w:szCs w:val="22"/>
        </w:rPr>
        <w:t>LAJM</w:t>
      </w:r>
      <w:r w:rsidR="00DA11AC" w:rsidRPr="0014566A">
        <w:rPr>
          <w:bCs/>
          <w:sz w:val="22"/>
          <w:szCs w:val="22"/>
        </w:rPr>
        <w:t xml:space="preserve"> con la placa </w:t>
      </w:r>
      <w:r w:rsidR="00DF4F0E">
        <w:rPr>
          <w:bCs/>
          <w:sz w:val="22"/>
          <w:szCs w:val="22"/>
        </w:rPr>
        <w:t>T...</w:t>
      </w:r>
      <w:r w:rsidR="00DA11AC" w:rsidRPr="0014566A">
        <w:rPr>
          <w:bCs/>
          <w:sz w:val="22"/>
          <w:szCs w:val="22"/>
        </w:rPr>
        <w:t xml:space="preserve">; </w:t>
      </w:r>
      <w:r w:rsidR="00DF4F0E">
        <w:rPr>
          <w:bCs/>
          <w:sz w:val="22"/>
          <w:szCs w:val="22"/>
        </w:rPr>
        <w:t>TCN</w:t>
      </w:r>
      <w:r w:rsidR="00DA11AC" w:rsidRPr="0014566A">
        <w:rPr>
          <w:bCs/>
          <w:sz w:val="22"/>
          <w:szCs w:val="22"/>
        </w:rPr>
        <w:t xml:space="preserve"> con la placa </w:t>
      </w:r>
      <w:proofErr w:type="spellStart"/>
      <w:r w:rsidR="002F5F6A">
        <w:rPr>
          <w:bCs/>
          <w:sz w:val="22"/>
          <w:szCs w:val="22"/>
        </w:rPr>
        <w:t>xxxx</w:t>
      </w:r>
      <w:proofErr w:type="spellEnd"/>
      <w:r w:rsidR="00DA11AC" w:rsidRPr="0014566A">
        <w:rPr>
          <w:bCs/>
          <w:sz w:val="22"/>
          <w:szCs w:val="22"/>
        </w:rPr>
        <w:t xml:space="preserve">; </w:t>
      </w:r>
      <w:r w:rsidR="00DF4F0E">
        <w:rPr>
          <w:bCs/>
          <w:sz w:val="22"/>
          <w:szCs w:val="22"/>
        </w:rPr>
        <w:t>ACJ</w:t>
      </w:r>
      <w:r w:rsidR="00DA11AC" w:rsidRPr="0014566A">
        <w:rPr>
          <w:bCs/>
          <w:sz w:val="22"/>
          <w:szCs w:val="22"/>
        </w:rPr>
        <w:t xml:space="preserve"> con la placa </w:t>
      </w:r>
      <w:r w:rsidR="00DF4F0E">
        <w:rPr>
          <w:bCs/>
          <w:sz w:val="22"/>
          <w:szCs w:val="22"/>
        </w:rPr>
        <w:t>TXXX</w:t>
      </w:r>
      <w:r w:rsidR="00DA11AC" w:rsidRPr="0014566A">
        <w:rPr>
          <w:bCs/>
          <w:sz w:val="22"/>
          <w:szCs w:val="22"/>
        </w:rPr>
        <w:t xml:space="preserve">; </w:t>
      </w:r>
      <w:r w:rsidR="00DF4F0E">
        <w:rPr>
          <w:bCs/>
          <w:sz w:val="22"/>
          <w:szCs w:val="22"/>
        </w:rPr>
        <w:t>GUM</w:t>
      </w:r>
      <w:r w:rsidR="00DA11AC" w:rsidRPr="0014566A">
        <w:rPr>
          <w:bCs/>
          <w:sz w:val="22"/>
          <w:szCs w:val="22"/>
        </w:rPr>
        <w:t xml:space="preserve"> con la placa </w:t>
      </w:r>
      <w:r w:rsidR="00DF4F0E">
        <w:rPr>
          <w:bCs/>
          <w:sz w:val="22"/>
          <w:szCs w:val="22"/>
        </w:rPr>
        <w:t>TXXX</w:t>
      </w:r>
      <w:r w:rsidR="00DA11AC" w:rsidRPr="0014566A">
        <w:rPr>
          <w:bCs/>
          <w:sz w:val="22"/>
          <w:szCs w:val="22"/>
        </w:rPr>
        <w:t xml:space="preserve">, y su persona como concesionario de la placa </w:t>
      </w:r>
      <w:r w:rsidR="00DF4F0E">
        <w:rPr>
          <w:bCs/>
          <w:sz w:val="22"/>
          <w:szCs w:val="22"/>
        </w:rPr>
        <w:t>TXXX</w:t>
      </w:r>
      <w:r w:rsidR="00DA11AC" w:rsidRPr="0014566A">
        <w:rPr>
          <w:bCs/>
          <w:sz w:val="22"/>
          <w:szCs w:val="22"/>
        </w:rPr>
        <w:t xml:space="preserve">. </w:t>
      </w:r>
      <w:r w:rsidR="00DA11AC" w:rsidRPr="0014566A">
        <w:rPr>
          <w:b/>
          <w:bCs/>
          <w:sz w:val="22"/>
          <w:szCs w:val="22"/>
        </w:rPr>
        <w:t>2)</w:t>
      </w:r>
      <w:r w:rsidR="00DA11AC" w:rsidRPr="0014566A">
        <w:rPr>
          <w:bCs/>
          <w:sz w:val="22"/>
          <w:szCs w:val="22"/>
        </w:rPr>
        <w:t xml:space="preserve"> La finalidad de la solicitud era que autorizara el traslado del servicio de esos taxis, desde los diferentes distritos hacia el Distrito I o Central de San Ramón donde sí se estaban necesitando. </w:t>
      </w:r>
      <w:r w:rsidR="00DA11AC" w:rsidRPr="0014566A">
        <w:rPr>
          <w:b/>
          <w:bCs/>
          <w:sz w:val="22"/>
          <w:szCs w:val="22"/>
        </w:rPr>
        <w:t xml:space="preserve">3) </w:t>
      </w:r>
      <w:r w:rsidR="00DA11AC" w:rsidRPr="0014566A">
        <w:rPr>
          <w:bCs/>
          <w:sz w:val="22"/>
          <w:szCs w:val="22"/>
        </w:rPr>
        <w:t xml:space="preserve"> Se observa que en los estudios de necesidad de operación sobre “oferta y demanda” en las poblaciones correspondientes, se llevaron a cabo los estudios a excepción de estudio para su caso, y por consecuencia fue omitido el pronunciamiento, en la resolución aquí recurrida, en relación a su solicitud de trasladar o autorizar el traslado del servicio del que es concesionario, al Centro de San Ramón. </w:t>
      </w:r>
      <w:r w:rsidR="00DA11AC" w:rsidRPr="0014566A">
        <w:rPr>
          <w:b/>
          <w:bCs/>
          <w:sz w:val="22"/>
          <w:szCs w:val="22"/>
        </w:rPr>
        <w:t xml:space="preserve">4) </w:t>
      </w:r>
      <w:r w:rsidR="00DA11AC" w:rsidRPr="0014566A">
        <w:rPr>
          <w:bCs/>
          <w:sz w:val="22"/>
          <w:szCs w:val="22"/>
        </w:rPr>
        <w:t xml:space="preserve">Para analizar su situación, previo estudio, debe tomarse en cuenta, que el lugar donde su línea está asignada es "un poblado" o "caserío" del Distrito de Ángeles de San Ramón, que es pequeño, y que cuenta con gran fluido en servicio de autobuses: hacia Fortuna, La Tigra, San Isidro de Peñas Blancas, Chachagua, Valle Azul, </w:t>
      </w:r>
      <w:proofErr w:type="spellStart"/>
      <w:r w:rsidR="00DA11AC" w:rsidRPr="0014566A">
        <w:rPr>
          <w:bCs/>
          <w:sz w:val="22"/>
          <w:szCs w:val="22"/>
        </w:rPr>
        <w:t>Coopevega</w:t>
      </w:r>
      <w:proofErr w:type="spellEnd"/>
      <w:r w:rsidR="00DA11AC" w:rsidRPr="0014566A">
        <w:rPr>
          <w:bCs/>
          <w:sz w:val="22"/>
          <w:szCs w:val="22"/>
        </w:rPr>
        <w:t xml:space="preserve">, Santa Clara, Florencia; pero que le fueron asignadas 5 líneas de taxi incluyendo la suya, pero que no existe oferta suficiente ni siquiera para una sola unidad, todos los habitantes utilizan como su medio de transporte los autobuses y por consecuencia no existe trabajo como taxistas en ese lugar. </w:t>
      </w:r>
      <w:r w:rsidR="00DA11AC" w:rsidRPr="0014566A">
        <w:rPr>
          <w:b/>
          <w:bCs/>
          <w:sz w:val="22"/>
          <w:szCs w:val="22"/>
        </w:rPr>
        <w:t xml:space="preserve">5) </w:t>
      </w:r>
      <w:r w:rsidR="00DA11AC" w:rsidRPr="0014566A">
        <w:rPr>
          <w:bCs/>
          <w:sz w:val="22"/>
          <w:szCs w:val="22"/>
        </w:rPr>
        <w:t>Solicita reconsiderar la</w:t>
      </w:r>
      <w:r w:rsidR="00DA11AC" w:rsidRPr="0014566A">
        <w:rPr>
          <w:b/>
          <w:bCs/>
          <w:sz w:val="22"/>
          <w:szCs w:val="22"/>
        </w:rPr>
        <w:t xml:space="preserve"> </w:t>
      </w:r>
      <w:r w:rsidR="00DA11AC" w:rsidRPr="0014566A">
        <w:rPr>
          <w:bCs/>
          <w:sz w:val="22"/>
          <w:szCs w:val="22"/>
        </w:rPr>
        <w:t>situación de su solicitud de traslado del servicio de su línea de taxi, desde el poblado de Bajo Rodríguez al Centro de San Ramón en donde no dan abasto los taxis existentes que dan servicio; y que de no acogerse la revocatoria, deja planteado el recurso de apelación en subsidio ante el Superior Jerárquico (…)”</w:t>
      </w:r>
      <w:r w:rsidR="00DA11AC" w:rsidRPr="0014566A">
        <w:rPr>
          <w:b/>
          <w:bCs/>
          <w:i/>
          <w:sz w:val="22"/>
          <w:szCs w:val="22"/>
        </w:rPr>
        <w:t xml:space="preserve"> </w:t>
      </w:r>
      <w:r w:rsidR="00DA11AC" w:rsidRPr="0014566A">
        <w:rPr>
          <w:sz w:val="22"/>
          <w:szCs w:val="22"/>
        </w:rPr>
        <w:t xml:space="preserve">(Léanse los folios del </w:t>
      </w:r>
      <w:r w:rsidR="00D6217C">
        <w:rPr>
          <w:sz w:val="22"/>
          <w:szCs w:val="22"/>
        </w:rPr>
        <w:t>39</w:t>
      </w:r>
      <w:r w:rsidR="00DA11AC" w:rsidRPr="0014566A">
        <w:rPr>
          <w:sz w:val="22"/>
          <w:szCs w:val="22"/>
        </w:rPr>
        <w:t xml:space="preserve"> al 41 del expediente administrativo TAT-120-15) </w:t>
      </w:r>
    </w:p>
    <w:p w:rsidR="00AA734F" w:rsidRPr="0014566A" w:rsidRDefault="00DA11AC" w:rsidP="00AA734F">
      <w:pPr>
        <w:pStyle w:val="Style9"/>
        <w:tabs>
          <w:tab w:val="left" w:pos="426"/>
        </w:tabs>
        <w:kinsoku w:val="0"/>
        <w:autoSpaceDE/>
        <w:autoSpaceDN/>
        <w:spacing w:before="0"/>
        <w:ind w:right="0"/>
        <w:jc w:val="both"/>
        <w:rPr>
          <w:b/>
          <w:sz w:val="22"/>
          <w:szCs w:val="22"/>
          <w:lang w:val="es-CR"/>
        </w:rPr>
      </w:pPr>
      <w:r w:rsidRPr="0014566A">
        <w:rPr>
          <w:b/>
          <w:sz w:val="22"/>
          <w:szCs w:val="22"/>
          <w:lang w:val="es-CR"/>
        </w:rPr>
        <w:t xml:space="preserve">F.- </w:t>
      </w:r>
      <w:r w:rsidRPr="0014566A">
        <w:rPr>
          <w:sz w:val="22"/>
          <w:szCs w:val="22"/>
          <w:lang w:val="es-CR"/>
        </w:rPr>
        <w:t xml:space="preserve">La Junta Directiva del Consejo de Transporte Público, en el </w:t>
      </w:r>
      <w:r w:rsidRPr="0014566A">
        <w:rPr>
          <w:b/>
          <w:sz w:val="22"/>
          <w:szCs w:val="22"/>
          <w:lang w:val="es-CR"/>
        </w:rPr>
        <w:t>Artículo 7.4 de la Sesión Ordinaria 6-2015 del 4 de febrero del 201</w:t>
      </w:r>
      <w:r w:rsidR="00D6217C">
        <w:rPr>
          <w:b/>
          <w:sz w:val="22"/>
          <w:szCs w:val="22"/>
          <w:lang w:val="es-CR"/>
        </w:rPr>
        <w:t>5</w:t>
      </w:r>
      <w:r w:rsidRPr="0014566A">
        <w:rPr>
          <w:sz w:val="22"/>
          <w:szCs w:val="22"/>
          <w:lang w:val="es-CR"/>
        </w:rPr>
        <w:t>, conoce el informe DAJ-2015-000256 del 29 de enero del 2015 emitido por la Dirección de Asuntos Jurídicos</w:t>
      </w:r>
      <w:r w:rsidR="006523C0" w:rsidRPr="0014566A">
        <w:rPr>
          <w:sz w:val="22"/>
          <w:szCs w:val="22"/>
          <w:lang w:val="es-CR"/>
        </w:rPr>
        <w:t>, el cual acoge en su totalidad</w:t>
      </w:r>
      <w:r w:rsidRPr="0014566A">
        <w:rPr>
          <w:sz w:val="22"/>
          <w:szCs w:val="22"/>
          <w:lang w:val="es-CR"/>
        </w:rPr>
        <w:t xml:space="preserve">, </w:t>
      </w:r>
      <w:r w:rsidR="006523C0" w:rsidRPr="0014566A">
        <w:rPr>
          <w:sz w:val="22"/>
          <w:szCs w:val="22"/>
          <w:lang w:val="es-CR"/>
        </w:rPr>
        <w:t xml:space="preserve">y rechaza el recurso de revocatoria en todos sus extremos por resultar improcedente. </w:t>
      </w:r>
      <w:r w:rsidR="00AA734F" w:rsidRPr="0014566A">
        <w:rPr>
          <w:sz w:val="22"/>
          <w:szCs w:val="22"/>
          <w:lang w:val="es-CR"/>
        </w:rPr>
        <w:t xml:space="preserve">(Léanse los folios del </w:t>
      </w:r>
      <w:r w:rsidR="006523C0" w:rsidRPr="0014566A">
        <w:rPr>
          <w:sz w:val="22"/>
          <w:szCs w:val="22"/>
          <w:lang w:val="es-CR"/>
        </w:rPr>
        <w:t>1</w:t>
      </w:r>
      <w:r w:rsidR="00AA734F" w:rsidRPr="0014566A">
        <w:rPr>
          <w:sz w:val="22"/>
          <w:szCs w:val="22"/>
          <w:lang w:val="es-CR"/>
        </w:rPr>
        <w:t xml:space="preserve"> al 10 del expediente administrativo TAT-120-15</w:t>
      </w:r>
      <w:r w:rsidR="00AA734F" w:rsidRPr="0014566A">
        <w:rPr>
          <w:b/>
          <w:sz w:val="22"/>
          <w:szCs w:val="22"/>
          <w:lang w:val="es-CR"/>
        </w:rPr>
        <w:t>)</w:t>
      </w:r>
    </w:p>
    <w:p w:rsidR="00884538" w:rsidRPr="0014566A" w:rsidRDefault="00884538" w:rsidP="00AA734F">
      <w:pPr>
        <w:pStyle w:val="Style1"/>
        <w:kinsoku w:val="0"/>
        <w:overflowPunct w:val="0"/>
        <w:autoSpaceDE/>
        <w:autoSpaceDN/>
        <w:adjustRightInd/>
        <w:jc w:val="both"/>
        <w:textAlignment w:val="baseline"/>
        <w:rPr>
          <w:b/>
          <w:sz w:val="22"/>
          <w:szCs w:val="22"/>
          <w:lang w:val="es-CR"/>
        </w:rPr>
      </w:pPr>
    </w:p>
    <w:p w:rsidR="00593A70" w:rsidRPr="0014566A" w:rsidRDefault="00884538" w:rsidP="000D0B3B">
      <w:pPr>
        <w:pStyle w:val="Style1"/>
        <w:kinsoku w:val="0"/>
        <w:overflowPunct w:val="0"/>
        <w:autoSpaceDE/>
        <w:autoSpaceDN/>
        <w:adjustRightInd/>
        <w:spacing w:line="276" w:lineRule="auto"/>
        <w:jc w:val="both"/>
        <w:textAlignment w:val="baseline"/>
        <w:rPr>
          <w:lang w:val="es-CR"/>
        </w:rPr>
      </w:pPr>
      <w:r w:rsidRPr="0014566A">
        <w:rPr>
          <w:b/>
          <w:lang w:val="es-CR"/>
        </w:rPr>
        <w:t xml:space="preserve">4.- HECHOS NO PROBADOS. - </w:t>
      </w:r>
      <w:r w:rsidRPr="0014566A">
        <w:rPr>
          <w:lang w:val="es-CR"/>
        </w:rPr>
        <w:t>De importancia para la decisión de este asunto, se estima como hecho</w:t>
      </w:r>
      <w:r w:rsidR="00593A70" w:rsidRPr="0014566A">
        <w:rPr>
          <w:lang w:val="es-CR"/>
        </w:rPr>
        <w:t xml:space="preserve">s no probados </w:t>
      </w:r>
      <w:r w:rsidR="00CD4675" w:rsidRPr="0014566A">
        <w:rPr>
          <w:lang w:val="es-CR"/>
        </w:rPr>
        <w:t>el siguiente</w:t>
      </w:r>
      <w:r w:rsidR="00593A70" w:rsidRPr="0014566A">
        <w:rPr>
          <w:lang w:val="es-CR"/>
        </w:rPr>
        <w:t>:</w:t>
      </w:r>
    </w:p>
    <w:p w:rsidR="00CD4675" w:rsidRPr="0014566A" w:rsidRDefault="00CD4675" w:rsidP="00CD4675">
      <w:pPr>
        <w:pStyle w:val="Style9"/>
        <w:tabs>
          <w:tab w:val="left" w:pos="426"/>
        </w:tabs>
        <w:kinsoku w:val="0"/>
        <w:autoSpaceDE/>
        <w:autoSpaceDN/>
        <w:spacing w:before="0"/>
        <w:ind w:right="0"/>
        <w:jc w:val="both"/>
        <w:rPr>
          <w:sz w:val="22"/>
          <w:szCs w:val="22"/>
          <w:lang w:val="es-CR"/>
        </w:rPr>
      </w:pPr>
      <w:r w:rsidRPr="0014566A">
        <w:rPr>
          <w:b/>
          <w:sz w:val="22"/>
          <w:szCs w:val="22"/>
          <w:lang w:val="es-CR"/>
        </w:rPr>
        <w:t xml:space="preserve">A.- </w:t>
      </w:r>
      <w:r w:rsidRPr="0014566A">
        <w:rPr>
          <w:sz w:val="22"/>
          <w:szCs w:val="22"/>
          <w:lang w:val="es-CR"/>
        </w:rPr>
        <w:t xml:space="preserve">Se tiene como no </w:t>
      </w:r>
      <w:r w:rsidR="001E5D79" w:rsidRPr="0014566A">
        <w:rPr>
          <w:sz w:val="22"/>
          <w:szCs w:val="22"/>
          <w:lang w:val="es-CR"/>
        </w:rPr>
        <w:t>probado</w:t>
      </w:r>
      <w:r w:rsidRPr="0014566A">
        <w:rPr>
          <w:sz w:val="22"/>
          <w:szCs w:val="22"/>
          <w:lang w:val="es-CR"/>
        </w:rPr>
        <w:t xml:space="preserve"> que</w:t>
      </w:r>
      <w:r w:rsidRPr="0014566A">
        <w:rPr>
          <w:b/>
          <w:sz w:val="22"/>
          <w:szCs w:val="22"/>
          <w:lang w:val="es-CR"/>
        </w:rPr>
        <w:t xml:space="preserve"> </w:t>
      </w:r>
      <w:r w:rsidRPr="0014566A">
        <w:rPr>
          <w:sz w:val="22"/>
          <w:szCs w:val="22"/>
          <w:lang w:val="es-CR"/>
        </w:rPr>
        <w:t>la Junta Directiva en el</w:t>
      </w:r>
      <w:r w:rsidRPr="0014566A">
        <w:rPr>
          <w:b/>
          <w:sz w:val="22"/>
          <w:szCs w:val="22"/>
          <w:lang w:val="es-CR"/>
        </w:rPr>
        <w:t xml:space="preserve"> Artículo 4.4 de la Sesión Ordinaria 53-2013 del 7 de agosto del 2013</w:t>
      </w:r>
      <w:r w:rsidRPr="0014566A">
        <w:rPr>
          <w:sz w:val="22"/>
          <w:szCs w:val="22"/>
          <w:lang w:val="es-CR"/>
        </w:rPr>
        <w:t xml:space="preserve">, excluyera de la </w:t>
      </w:r>
      <w:r w:rsidR="001E5D79" w:rsidRPr="0014566A">
        <w:rPr>
          <w:sz w:val="22"/>
          <w:szCs w:val="22"/>
          <w:lang w:val="es-CR"/>
        </w:rPr>
        <w:t>instrucción</w:t>
      </w:r>
      <w:r w:rsidRPr="0014566A">
        <w:rPr>
          <w:sz w:val="22"/>
          <w:szCs w:val="22"/>
          <w:lang w:val="es-CR"/>
        </w:rPr>
        <w:t xml:space="preserve"> del estudio de reubicación de base de operación a la placa </w:t>
      </w:r>
      <w:r w:rsidR="00DF4F0E">
        <w:rPr>
          <w:sz w:val="22"/>
          <w:szCs w:val="22"/>
          <w:lang w:val="es-CR"/>
        </w:rPr>
        <w:t>TXXX</w:t>
      </w:r>
      <w:r w:rsidRPr="0014566A">
        <w:rPr>
          <w:sz w:val="22"/>
          <w:szCs w:val="22"/>
          <w:lang w:val="es-CR"/>
        </w:rPr>
        <w:t xml:space="preserve">, al acordar en firme: </w:t>
      </w:r>
    </w:p>
    <w:p w:rsidR="00CD4675" w:rsidRPr="0014566A" w:rsidRDefault="00CD4675" w:rsidP="00CD4675">
      <w:pPr>
        <w:pStyle w:val="Style9"/>
        <w:tabs>
          <w:tab w:val="left" w:pos="426"/>
        </w:tabs>
        <w:kinsoku w:val="0"/>
        <w:autoSpaceDE/>
        <w:autoSpaceDN/>
        <w:spacing w:before="0"/>
        <w:ind w:right="0"/>
        <w:jc w:val="both"/>
        <w:rPr>
          <w:sz w:val="22"/>
          <w:szCs w:val="22"/>
          <w:lang w:val="es-CR"/>
        </w:rPr>
      </w:pPr>
    </w:p>
    <w:p w:rsidR="00CD4675" w:rsidRPr="0014566A" w:rsidRDefault="00CD4675" w:rsidP="00CD4675">
      <w:pPr>
        <w:pStyle w:val="Style9"/>
        <w:tabs>
          <w:tab w:val="left" w:pos="426"/>
        </w:tabs>
        <w:kinsoku w:val="0"/>
        <w:autoSpaceDE/>
        <w:autoSpaceDN/>
        <w:spacing w:before="0"/>
        <w:ind w:left="851" w:right="851"/>
        <w:jc w:val="both"/>
        <w:rPr>
          <w:sz w:val="22"/>
          <w:szCs w:val="22"/>
          <w:lang w:val="es-CR"/>
        </w:rPr>
      </w:pPr>
      <w:r w:rsidRPr="0014566A">
        <w:rPr>
          <w:sz w:val="22"/>
          <w:szCs w:val="22"/>
          <w:lang w:val="es-CR"/>
        </w:rPr>
        <w:t>“</w:t>
      </w:r>
      <w:r w:rsidRPr="0014566A">
        <w:rPr>
          <w:i/>
          <w:sz w:val="22"/>
          <w:szCs w:val="22"/>
          <w:lang w:val="es-CR"/>
        </w:rPr>
        <w:t>1.</w:t>
      </w:r>
      <w:r w:rsidRPr="0014566A">
        <w:rPr>
          <w:sz w:val="22"/>
          <w:szCs w:val="22"/>
          <w:lang w:val="es-CR"/>
        </w:rPr>
        <w:t xml:space="preserve"> </w:t>
      </w:r>
      <w:r w:rsidRPr="0014566A">
        <w:rPr>
          <w:i/>
          <w:sz w:val="22"/>
          <w:szCs w:val="22"/>
          <w:lang w:val="es-CR"/>
        </w:rPr>
        <w:t xml:space="preserve">Instruir al Departamento de Ingeniería para que en un plazo de 3 semanas (lunes 2 setiembre), proceda con atender y resolver la solicitud de la reubicación de la base de operación de las placas </w:t>
      </w:r>
      <w:r w:rsidR="00DF4F0E">
        <w:rPr>
          <w:i/>
          <w:sz w:val="22"/>
          <w:szCs w:val="22"/>
          <w:lang w:val="es-CR"/>
        </w:rPr>
        <w:t>TXXX</w:t>
      </w:r>
      <w:r w:rsidRPr="0014566A">
        <w:rPr>
          <w:i/>
          <w:sz w:val="22"/>
          <w:szCs w:val="22"/>
          <w:lang w:val="es-CR"/>
        </w:rPr>
        <w:t xml:space="preserve">, </w:t>
      </w:r>
      <w:r w:rsidR="00DF4F0E">
        <w:rPr>
          <w:i/>
          <w:sz w:val="22"/>
          <w:szCs w:val="22"/>
          <w:lang w:val="es-CR"/>
        </w:rPr>
        <w:t>T...</w:t>
      </w:r>
      <w:r w:rsidRPr="0014566A">
        <w:rPr>
          <w:i/>
          <w:sz w:val="22"/>
          <w:szCs w:val="22"/>
          <w:lang w:val="es-CR"/>
        </w:rPr>
        <w:t xml:space="preserve">, </w:t>
      </w:r>
      <w:r w:rsidR="00DF4F0E">
        <w:rPr>
          <w:i/>
          <w:sz w:val="22"/>
          <w:szCs w:val="22"/>
          <w:lang w:val="es-CR"/>
        </w:rPr>
        <w:t>TXXX</w:t>
      </w:r>
      <w:r w:rsidRPr="0014566A">
        <w:rPr>
          <w:i/>
          <w:sz w:val="22"/>
          <w:szCs w:val="22"/>
          <w:lang w:val="es-CR"/>
        </w:rPr>
        <w:t xml:space="preserve">, </w:t>
      </w:r>
      <w:r w:rsidR="00DF4F0E">
        <w:rPr>
          <w:i/>
          <w:sz w:val="22"/>
          <w:szCs w:val="22"/>
          <w:lang w:val="es-CR"/>
        </w:rPr>
        <w:t>TXXX</w:t>
      </w:r>
      <w:r w:rsidRPr="0014566A">
        <w:rPr>
          <w:i/>
          <w:sz w:val="22"/>
          <w:szCs w:val="22"/>
          <w:lang w:val="es-CR"/>
        </w:rPr>
        <w:t xml:space="preserve">, </w:t>
      </w:r>
      <w:r w:rsidR="00DF4F0E">
        <w:rPr>
          <w:i/>
          <w:sz w:val="22"/>
          <w:szCs w:val="22"/>
          <w:lang w:val="es-CR"/>
        </w:rPr>
        <w:t>TXXX</w:t>
      </w:r>
      <w:r w:rsidRPr="0014566A">
        <w:rPr>
          <w:i/>
          <w:sz w:val="22"/>
          <w:szCs w:val="22"/>
          <w:lang w:val="es-CR"/>
        </w:rPr>
        <w:t xml:space="preserve"> y </w:t>
      </w:r>
      <w:r w:rsidR="00DF4F0E">
        <w:rPr>
          <w:b/>
          <w:i/>
          <w:sz w:val="22"/>
          <w:szCs w:val="22"/>
          <w:lang w:val="es-CR"/>
        </w:rPr>
        <w:t>TXXX</w:t>
      </w:r>
      <w:r w:rsidRPr="0014566A">
        <w:rPr>
          <w:i/>
          <w:sz w:val="22"/>
          <w:szCs w:val="22"/>
          <w:lang w:val="es-CR"/>
        </w:rPr>
        <w:t xml:space="preserve">. Que se analicen las peticiones a la luz de los criterios técnicos existentes, la continuidad en el servicio, los intereses y los fundamentos para autorizar la unificación de las Bases de Operaciones de los distritos, a la Base de Operación del centro; manteniendo el servicio en las zonas actualmente asignadas. 2. Notificar a la Dirección Técnica, Depto. Ingeniería y Dirección Ejecutiva. </w:t>
      </w:r>
      <w:r w:rsidRPr="0014566A">
        <w:rPr>
          <w:sz w:val="22"/>
          <w:szCs w:val="22"/>
          <w:lang w:val="es-CR"/>
        </w:rPr>
        <w:t>(Léanse los folios 92 y 93 del expediente TAT-120-15) (El resaltado no es del original)</w:t>
      </w:r>
    </w:p>
    <w:p w:rsidR="00593A70" w:rsidRPr="0014566A" w:rsidRDefault="00593A70" w:rsidP="000D0B3B">
      <w:pPr>
        <w:pStyle w:val="Style1"/>
        <w:kinsoku w:val="0"/>
        <w:overflowPunct w:val="0"/>
        <w:autoSpaceDE/>
        <w:autoSpaceDN/>
        <w:adjustRightInd/>
        <w:spacing w:line="276" w:lineRule="auto"/>
        <w:jc w:val="both"/>
        <w:textAlignment w:val="baseline"/>
        <w:rPr>
          <w:b/>
          <w:color w:val="000000" w:themeColor="text1"/>
          <w:lang w:val="es-CR"/>
        </w:rPr>
      </w:pPr>
    </w:p>
    <w:p w:rsidR="001E5D79" w:rsidRPr="0014566A" w:rsidRDefault="00884538" w:rsidP="006523C0">
      <w:pPr>
        <w:widowControl w:val="0"/>
        <w:spacing w:line="276" w:lineRule="auto"/>
        <w:jc w:val="both"/>
        <w:rPr>
          <w:color w:val="000000" w:themeColor="text1"/>
        </w:rPr>
      </w:pPr>
      <w:r w:rsidRPr="0014566A">
        <w:rPr>
          <w:b/>
          <w:color w:val="000000" w:themeColor="text1"/>
        </w:rPr>
        <w:t>5</w:t>
      </w:r>
      <w:r w:rsidR="00CC0786" w:rsidRPr="0014566A">
        <w:rPr>
          <w:b/>
          <w:color w:val="000000" w:themeColor="text1"/>
        </w:rPr>
        <w:t xml:space="preserve">.- SOBRE EL </w:t>
      </w:r>
      <w:r w:rsidR="00BC168E" w:rsidRPr="0014566A">
        <w:rPr>
          <w:b/>
          <w:color w:val="000000" w:themeColor="text1"/>
        </w:rPr>
        <w:t xml:space="preserve">FONDO. </w:t>
      </w:r>
      <w:r w:rsidR="00BC168E" w:rsidRPr="0014566A">
        <w:rPr>
          <w:color w:val="000000" w:themeColor="text1"/>
        </w:rPr>
        <w:t>-</w:t>
      </w:r>
      <w:r w:rsidR="00CC0786" w:rsidRPr="0014566A">
        <w:rPr>
          <w:color w:val="000000" w:themeColor="text1"/>
        </w:rPr>
        <w:t xml:space="preserve">  </w:t>
      </w:r>
      <w:r w:rsidR="001E5D79" w:rsidRPr="0014566A">
        <w:rPr>
          <w:color w:val="000000" w:themeColor="text1"/>
        </w:rPr>
        <w:t xml:space="preserve">La Junta Directiva del Consejo de Transporte Público, en sus consideraciones al emitir el </w:t>
      </w:r>
      <w:r w:rsidR="001E5D79" w:rsidRPr="0014566A">
        <w:rPr>
          <w:b/>
          <w:color w:val="000000" w:themeColor="text1"/>
          <w:sz w:val="22"/>
          <w:szCs w:val="22"/>
        </w:rPr>
        <w:t>Artículo 4.4 de la Sesión Ordinaria 53-2013 del 7 de agosto del 2013</w:t>
      </w:r>
      <w:r w:rsidR="001E5D79" w:rsidRPr="0014566A">
        <w:rPr>
          <w:color w:val="000000" w:themeColor="text1"/>
        </w:rPr>
        <w:t>, expresó lo siguiente:</w:t>
      </w:r>
    </w:p>
    <w:p w:rsidR="001E5D79" w:rsidRPr="0014566A" w:rsidRDefault="001E5D79" w:rsidP="001E5D79">
      <w:pPr>
        <w:pStyle w:val="Default"/>
        <w:jc w:val="both"/>
        <w:rPr>
          <w:color w:val="548DD4" w:themeColor="text2" w:themeTint="99"/>
        </w:rPr>
      </w:pPr>
    </w:p>
    <w:p w:rsidR="001E5D79" w:rsidRPr="0014566A" w:rsidRDefault="001E5D79" w:rsidP="00B121E1">
      <w:pPr>
        <w:pStyle w:val="Default"/>
        <w:ind w:left="851" w:right="851"/>
        <w:jc w:val="both"/>
        <w:rPr>
          <w:color w:val="000000" w:themeColor="text1"/>
          <w:sz w:val="20"/>
          <w:szCs w:val="20"/>
        </w:rPr>
      </w:pPr>
      <w:r w:rsidRPr="0014566A">
        <w:rPr>
          <w:color w:val="000000" w:themeColor="text1"/>
          <w:sz w:val="20"/>
          <w:szCs w:val="20"/>
        </w:rPr>
        <w:t>“</w:t>
      </w:r>
      <w:r w:rsidRPr="0014566A">
        <w:rPr>
          <w:b/>
          <w:bCs/>
          <w:color w:val="000000" w:themeColor="text1"/>
          <w:sz w:val="20"/>
          <w:szCs w:val="20"/>
        </w:rPr>
        <w:t xml:space="preserve">CONSIDERANDO </w:t>
      </w:r>
    </w:p>
    <w:p w:rsidR="001E5D79" w:rsidRPr="0014566A" w:rsidRDefault="001E5D79" w:rsidP="00B121E1">
      <w:pPr>
        <w:pStyle w:val="Default"/>
        <w:ind w:left="851" w:right="851"/>
        <w:jc w:val="both"/>
        <w:rPr>
          <w:b/>
          <w:bCs/>
          <w:sz w:val="20"/>
          <w:szCs w:val="20"/>
        </w:rPr>
      </w:pPr>
    </w:p>
    <w:p w:rsidR="001E5D79" w:rsidRPr="0014566A" w:rsidRDefault="001E5D79" w:rsidP="00B121E1">
      <w:pPr>
        <w:pStyle w:val="Default"/>
        <w:ind w:left="851" w:right="851"/>
        <w:jc w:val="both"/>
        <w:rPr>
          <w:sz w:val="20"/>
          <w:szCs w:val="20"/>
        </w:rPr>
      </w:pPr>
      <w:r w:rsidRPr="0014566A">
        <w:rPr>
          <w:b/>
          <w:bCs/>
          <w:sz w:val="20"/>
          <w:szCs w:val="20"/>
        </w:rPr>
        <w:t>PRIMERO</w:t>
      </w:r>
      <w:r w:rsidRPr="0014566A">
        <w:rPr>
          <w:sz w:val="20"/>
          <w:szCs w:val="20"/>
        </w:rPr>
        <w:t xml:space="preserve">: Que este Órgano Colegiado analiza la petición de un grupo de taxistas que participaron en el Procedimiento Abreviado y resultaron adjudicados en las Bases de Operación correspondientes a los Distritos más cercanos a la cabecera de San Ramón; con el compromiso de la Administración de hacer un traslado a futuro o de unificar las Bases de Operación. </w:t>
      </w:r>
    </w:p>
    <w:p w:rsidR="00B121E1" w:rsidRPr="0014566A" w:rsidRDefault="00B121E1" w:rsidP="00B121E1">
      <w:pPr>
        <w:ind w:left="851" w:right="851"/>
        <w:jc w:val="both"/>
        <w:rPr>
          <w:sz w:val="20"/>
          <w:szCs w:val="20"/>
        </w:rPr>
      </w:pPr>
    </w:p>
    <w:p w:rsidR="001E5D79" w:rsidRPr="0014566A" w:rsidRDefault="001E5D79" w:rsidP="00B121E1">
      <w:pPr>
        <w:ind w:left="851" w:right="851"/>
        <w:jc w:val="both"/>
        <w:rPr>
          <w:sz w:val="20"/>
          <w:szCs w:val="20"/>
        </w:rPr>
      </w:pPr>
      <w:r w:rsidRPr="0014566A">
        <w:rPr>
          <w:sz w:val="20"/>
          <w:szCs w:val="20"/>
        </w:rPr>
        <w:t>Los lugares o Bases de Operación en donde prestan el servicio el grupo de taxistas están muy cercanos a la cabecera del Cantón:</w:t>
      </w:r>
    </w:p>
    <w:p w:rsidR="001E5D79" w:rsidRPr="0014566A" w:rsidRDefault="001E5D79" w:rsidP="00B121E1">
      <w:pPr>
        <w:pStyle w:val="Default"/>
        <w:ind w:left="851" w:right="851"/>
        <w:jc w:val="both"/>
        <w:rPr>
          <w:sz w:val="20"/>
          <w:szCs w:val="20"/>
        </w:rPr>
      </w:pPr>
    </w:p>
    <w:p w:rsidR="001E5D79" w:rsidRPr="0014566A" w:rsidRDefault="001E5D79" w:rsidP="00B121E1">
      <w:pPr>
        <w:pStyle w:val="Default"/>
        <w:ind w:left="851" w:right="851"/>
        <w:jc w:val="both"/>
        <w:rPr>
          <w:sz w:val="20"/>
          <w:szCs w:val="20"/>
        </w:rPr>
      </w:pPr>
      <w:r w:rsidRPr="0014566A">
        <w:rPr>
          <w:sz w:val="20"/>
          <w:szCs w:val="20"/>
        </w:rPr>
        <w:t xml:space="preserve">San Rafael: ubicado a 5 kilómetros del Centro. </w:t>
      </w:r>
    </w:p>
    <w:p w:rsidR="001E5D79" w:rsidRPr="0014566A" w:rsidRDefault="001E5D79" w:rsidP="00B121E1">
      <w:pPr>
        <w:pStyle w:val="Default"/>
        <w:ind w:left="851" w:right="851"/>
        <w:jc w:val="both"/>
        <w:rPr>
          <w:sz w:val="20"/>
          <w:szCs w:val="20"/>
        </w:rPr>
      </w:pPr>
      <w:r w:rsidRPr="0014566A">
        <w:rPr>
          <w:sz w:val="20"/>
          <w:szCs w:val="20"/>
        </w:rPr>
        <w:t xml:space="preserve">Volio: ubicado a 5 kilómetros del centro. </w:t>
      </w:r>
    </w:p>
    <w:p w:rsidR="001E5D79" w:rsidRPr="0014566A" w:rsidRDefault="001E5D79" w:rsidP="00B121E1">
      <w:pPr>
        <w:pStyle w:val="Default"/>
        <w:ind w:left="851" w:right="851"/>
        <w:jc w:val="both"/>
        <w:rPr>
          <w:sz w:val="20"/>
          <w:szCs w:val="20"/>
        </w:rPr>
      </w:pPr>
      <w:r w:rsidRPr="0014566A">
        <w:rPr>
          <w:sz w:val="20"/>
          <w:szCs w:val="20"/>
        </w:rPr>
        <w:t xml:space="preserve">Los </w:t>
      </w:r>
      <w:proofErr w:type="spellStart"/>
      <w:r w:rsidRPr="0014566A">
        <w:rPr>
          <w:sz w:val="20"/>
          <w:szCs w:val="20"/>
        </w:rPr>
        <w:t>Angeles</w:t>
      </w:r>
      <w:proofErr w:type="spellEnd"/>
      <w:r w:rsidRPr="0014566A">
        <w:rPr>
          <w:sz w:val="20"/>
          <w:szCs w:val="20"/>
        </w:rPr>
        <w:t xml:space="preserve">: ubicado a 5 kilómetros del centro. </w:t>
      </w:r>
    </w:p>
    <w:p w:rsidR="001E5D79" w:rsidRPr="0014566A" w:rsidRDefault="001E5D79" w:rsidP="00B121E1">
      <w:pPr>
        <w:pStyle w:val="Default"/>
        <w:ind w:left="851" w:right="851"/>
        <w:jc w:val="both"/>
        <w:rPr>
          <w:sz w:val="20"/>
          <w:szCs w:val="20"/>
        </w:rPr>
      </w:pPr>
      <w:r w:rsidRPr="0014566A">
        <w:rPr>
          <w:sz w:val="20"/>
          <w:szCs w:val="20"/>
        </w:rPr>
        <w:t xml:space="preserve">Piedades Norte: ubicado a 6 kilómetros del centro. </w:t>
      </w:r>
    </w:p>
    <w:p w:rsidR="001E5D79" w:rsidRPr="0014566A" w:rsidRDefault="001E5D79" w:rsidP="00B121E1">
      <w:pPr>
        <w:pStyle w:val="Default"/>
        <w:ind w:left="851" w:right="851"/>
        <w:jc w:val="both"/>
        <w:rPr>
          <w:sz w:val="20"/>
          <w:szCs w:val="20"/>
        </w:rPr>
      </w:pPr>
      <w:r w:rsidRPr="0014566A">
        <w:rPr>
          <w:sz w:val="20"/>
          <w:szCs w:val="20"/>
        </w:rPr>
        <w:t xml:space="preserve">Piedades Sur: ubicado a 8 kilómetros del centro. </w:t>
      </w:r>
    </w:p>
    <w:p w:rsidR="001E5D79" w:rsidRPr="0014566A" w:rsidRDefault="001E5D79" w:rsidP="00B121E1">
      <w:pPr>
        <w:pStyle w:val="Default"/>
        <w:ind w:left="851" w:right="851"/>
        <w:jc w:val="both"/>
        <w:rPr>
          <w:sz w:val="20"/>
          <w:szCs w:val="20"/>
        </w:rPr>
      </w:pPr>
      <w:r w:rsidRPr="0014566A">
        <w:rPr>
          <w:sz w:val="20"/>
          <w:szCs w:val="20"/>
        </w:rPr>
        <w:t xml:space="preserve">La única excepción es Bajo Rodríguez, que se localiza a más 10 kilómetros. </w:t>
      </w:r>
    </w:p>
    <w:p w:rsidR="001E5D79" w:rsidRPr="0014566A" w:rsidRDefault="001E5D79" w:rsidP="00B121E1">
      <w:pPr>
        <w:pStyle w:val="Default"/>
        <w:ind w:left="851" w:right="851"/>
        <w:jc w:val="both"/>
        <w:rPr>
          <w:sz w:val="20"/>
          <w:szCs w:val="20"/>
        </w:rPr>
      </w:pPr>
      <w:r w:rsidRPr="0014566A">
        <w:rPr>
          <w:sz w:val="20"/>
          <w:szCs w:val="20"/>
        </w:rPr>
        <w:t xml:space="preserve">Por las características originales de las carreteras, los vehículos de esas Bases de Operación son de Doble Tracción y la mayoría fueron exonerados. </w:t>
      </w:r>
    </w:p>
    <w:p w:rsidR="001E5D79" w:rsidRPr="0014566A" w:rsidRDefault="001E5D79" w:rsidP="00B121E1">
      <w:pPr>
        <w:pStyle w:val="Default"/>
        <w:ind w:left="851" w:right="851"/>
        <w:jc w:val="both"/>
        <w:rPr>
          <w:b/>
          <w:bCs/>
          <w:sz w:val="20"/>
          <w:szCs w:val="20"/>
        </w:rPr>
      </w:pPr>
    </w:p>
    <w:p w:rsidR="001E5D79" w:rsidRPr="0014566A" w:rsidRDefault="001E5D79" w:rsidP="00B121E1">
      <w:pPr>
        <w:pStyle w:val="Default"/>
        <w:ind w:left="851" w:right="851"/>
        <w:jc w:val="both"/>
        <w:rPr>
          <w:sz w:val="20"/>
          <w:szCs w:val="20"/>
        </w:rPr>
      </w:pPr>
      <w:r w:rsidRPr="0014566A">
        <w:rPr>
          <w:b/>
          <w:bCs/>
          <w:sz w:val="20"/>
          <w:szCs w:val="20"/>
        </w:rPr>
        <w:t>SEGUNDO</w:t>
      </w:r>
      <w:r w:rsidRPr="0014566A">
        <w:rPr>
          <w:sz w:val="20"/>
          <w:szCs w:val="20"/>
        </w:rPr>
        <w:t xml:space="preserve">: Que este Órgano Colegiado una vez analizada la situación de los taxistas, mociona para instruir al Departamento de Ingeniería para que en un plazo de 3 semanas (lunes 2 setiembre), proceda con atender y resolver la solicitud de la reubicación de la base de operación de las placas </w:t>
      </w:r>
      <w:r w:rsidR="00DF4F0E">
        <w:rPr>
          <w:sz w:val="20"/>
          <w:szCs w:val="20"/>
        </w:rPr>
        <w:t>TXXX</w:t>
      </w:r>
      <w:r w:rsidRPr="0014566A">
        <w:rPr>
          <w:sz w:val="20"/>
          <w:szCs w:val="20"/>
        </w:rPr>
        <w:t xml:space="preserve">, </w:t>
      </w:r>
      <w:r w:rsidR="00DF4F0E">
        <w:rPr>
          <w:sz w:val="20"/>
          <w:szCs w:val="20"/>
        </w:rPr>
        <w:t>T...</w:t>
      </w:r>
      <w:r w:rsidRPr="0014566A">
        <w:rPr>
          <w:sz w:val="20"/>
          <w:szCs w:val="20"/>
        </w:rPr>
        <w:t xml:space="preserve">, </w:t>
      </w:r>
      <w:r w:rsidR="00DF4F0E">
        <w:rPr>
          <w:sz w:val="20"/>
          <w:szCs w:val="20"/>
        </w:rPr>
        <w:t>TXXX</w:t>
      </w:r>
      <w:r w:rsidRPr="0014566A">
        <w:rPr>
          <w:sz w:val="20"/>
          <w:szCs w:val="20"/>
        </w:rPr>
        <w:t xml:space="preserve">, </w:t>
      </w:r>
      <w:r w:rsidR="00DF4F0E">
        <w:rPr>
          <w:sz w:val="20"/>
          <w:szCs w:val="20"/>
        </w:rPr>
        <w:t>TXXX</w:t>
      </w:r>
      <w:r w:rsidRPr="0014566A">
        <w:rPr>
          <w:sz w:val="20"/>
          <w:szCs w:val="20"/>
        </w:rPr>
        <w:t xml:space="preserve">, </w:t>
      </w:r>
      <w:r w:rsidR="00DF4F0E">
        <w:rPr>
          <w:sz w:val="20"/>
          <w:szCs w:val="20"/>
        </w:rPr>
        <w:t>TXXX</w:t>
      </w:r>
      <w:r w:rsidRPr="0014566A">
        <w:rPr>
          <w:sz w:val="20"/>
          <w:szCs w:val="20"/>
        </w:rPr>
        <w:t xml:space="preserve"> y </w:t>
      </w:r>
      <w:r w:rsidR="00DF4F0E">
        <w:rPr>
          <w:sz w:val="20"/>
          <w:szCs w:val="20"/>
        </w:rPr>
        <w:t>TXXX</w:t>
      </w:r>
      <w:r w:rsidRPr="0014566A">
        <w:rPr>
          <w:sz w:val="20"/>
          <w:szCs w:val="20"/>
        </w:rPr>
        <w:t xml:space="preserve">. Que se analicen las peticiones a la luz de los criterios técnicos existentes, la continuidad en el servicio, los intereses y los fundamentos para autorizar la unificación de las Bases de Operaciones de los distritos, a la Base de Operación del centro; manteniendo el servicio en las zonas actualmente asignadas. </w:t>
      </w:r>
    </w:p>
    <w:p w:rsidR="001E5D79" w:rsidRPr="0014566A" w:rsidRDefault="001E5D79" w:rsidP="00B121E1">
      <w:pPr>
        <w:pStyle w:val="Default"/>
        <w:ind w:left="851" w:right="851"/>
        <w:jc w:val="both"/>
        <w:rPr>
          <w:b/>
          <w:bCs/>
          <w:sz w:val="20"/>
          <w:szCs w:val="20"/>
        </w:rPr>
      </w:pPr>
    </w:p>
    <w:p w:rsidR="001E5D79" w:rsidRPr="0014566A" w:rsidRDefault="001E5D79" w:rsidP="00B121E1">
      <w:pPr>
        <w:pStyle w:val="Default"/>
        <w:ind w:left="851" w:right="851"/>
        <w:jc w:val="both"/>
        <w:rPr>
          <w:sz w:val="20"/>
          <w:szCs w:val="20"/>
        </w:rPr>
      </w:pPr>
      <w:r w:rsidRPr="0014566A">
        <w:rPr>
          <w:b/>
          <w:bCs/>
          <w:sz w:val="20"/>
          <w:szCs w:val="20"/>
        </w:rPr>
        <w:t>UNIDADES</w:t>
      </w:r>
      <w:r w:rsidRPr="0014566A">
        <w:rPr>
          <w:sz w:val="20"/>
          <w:szCs w:val="20"/>
        </w:rPr>
        <w:t xml:space="preserve">: </w:t>
      </w:r>
    </w:p>
    <w:p w:rsidR="001E5D79" w:rsidRPr="0014566A" w:rsidRDefault="001E5D79" w:rsidP="00B121E1">
      <w:pPr>
        <w:pStyle w:val="Default"/>
        <w:ind w:left="851" w:right="851"/>
        <w:jc w:val="both"/>
        <w:rPr>
          <w:sz w:val="20"/>
          <w:szCs w:val="20"/>
        </w:rPr>
      </w:pPr>
      <w:r w:rsidRPr="0014566A">
        <w:rPr>
          <w:sz w:val="20"/>
          <w:szCs w:val="20"/>
        </w:rPr>
        <w:t xml:space="preserve">Las unidades que se encuentran en estos momentos operando en esos Distritos son: </w:t>
      </w:r>
    </w:p>
    <w:p w:rsidR="001E5D79" w:rsidRPr="0014566A" w:rsidRDefault="00DF4F0E" w:rsidP="00B121E1">
      <w:pPr>
        <w:pStyle w:val="Default"/>
        <w:ind w:left="851" w:right="851"/>
        <w:jc w:val="both"/>
        <w:rPr>
          <w:sz w:val="20"/>
          <w:szCs w:val="20"/>
        </w:rPr>
      </w:pPr>
      <w:r>
        <w:rPr>
          <w:sz w:val="20"/>
          <w:szCs w:val="20"/>
        </w:rPr>
        <w:t>TXXX</w:t>
      </w:r>
      <w:r w:rsidR="001E5D79" w:rsidRPr="0014566A">
        <w:rPr>
          <w:sz w:val="20"/>
          <w:szCs w:val="20"/>
        </w:rPr>
        <w:t xml:space="preserve">: el concesionario es </w:t>
      </w:r>
      <w:r>
        <w:rPr>
          <w:sz w:val="20"/>
          <w:szCs w:val="20"/>
        </w:rPr>
        <w:t>JLGR</w:t>
      </w:r>
      <w:r w:rsidR="001E5D79" w:rsidRPr="0014566A">
        <w:rPr>
          <w:sz w:val="20"/>
          <w:szCs w:val="20"/>
        </w:rPr>
        <w:t xml:space="preserve">. </w:t>
      </w:r>
    </w:p>
    <w:p w:rsidR="001E5D79" w:rsidRPr="0014566A" w:rsidRDefault="00DF4F0E" w:rsidP="00B121E1">
      <w:pPr>
        <w:pStyle w:val="Default"/>
        <w:ind w:left="851" w:right="851"/>
        <w:jc w:val="both"/>
        <w:rPr>
          <w:sz w:val="20"/>
          <w:szCs w:val="20"/>
        </w:rPr>
      </w:pPr>
      <w:r>
        <w:rPr>
          <w:sz w:val="20"/>
          <w:szCs w:val="20"/>
        </w:rPr>
        <w:t>TXXX</w:t>
      </w:r>
      <w:r w:rsidR="001E5D79" w:rsidRPr="0014566A">
        <w:rPr>
          <w:sz w:val="20"/>
          <w:szCs w:val="20"/>
        </w:rPr>
        <w:t xml:space="preserve">: el concesionario es </w:t>
      </w:r>
      <w:r>
        <w:rPr>
          <w:sz w:val="20"/>
          <w:szCs w:val="20"/>
        </w:rPr>
        <w:t>LADJ</w:t>
      </w:r>
      <w:r w:rsidR="001E5D79" w:rsidRPr="0014566A">
        <w:rPr>
          <w:sz w:val="20"/>
          <w:szCs w:val="20"/>
        </w:rPr>
        <w:t xml:space="preserve">. </w:t>
      </w:r>
    </w:p>
    <w:p w:rsidR="001E5D79" w:rsidRPr="0014566A" w:rsidRDefault="00DF4F0E" w:rsidP="00B121E1">
      <w:pPr>
        <w:pStyle w:val="Default"/>
        <w:ind w:left="851" w:right="851"/>
        <w:jc w:val="both"/>
        <w:rPr>
          <w:sz w:val="20"/>
          <w:szCs w:val="20"/>
        </w:rPr>
      </w:pPr>
      <w:r>
        <w:rPr>
          <w:sz w:val="20"/>
          <w:szCs w:val="20"/>
        </w:rPr>
        <w:t>T...</w:t>
      </w:r>
      <w:r w:rsidR="001E5D79" w:rsidRPr="0014566A">
        <w:rPr>
          <w:sz w:val="20"/>
          <w:szCs w:val="20"/>
        </w:rPr>
        <w:t xml:space="preserve">: el concesionario es </w:t>
      </w:r>
      <w:r>
        <w:rPr>
          <w:sz w:val="20"/>
          <w:szCs w:val="20"/>
        </w:rPr>
        <w:t>LAJM</w:t>
      </w:r>
      <w:r w:rsidR="001E5D79" w:rsidRPr="0014566A">
        <w:rPr>
          <w:sz w:val="20"/>
          <w:szCs w:val="20"/>
        </w:rPr>
        <w:t xml:space="preserve">. </w:t>
      </w:r>
    </w:p>
    <w:p w:rsidR="001E5D79" w:rsidRPr="0014566A" w:rsidRDefault="00DF4F0E" w:rsidP="00B121E1">
      <w:pPr>
        <w:pStyle w:val="Default"/>
        <w:ind w:left="851" w:right="851"/>
        <w:jc w:val="both"/>
        <w:rPr>
          <w:sz w:val="20"/>
          <w:szCs w:val="20"/>
        </w:rPr>
      </w:pPr>
      <w:r>
        <w:rPr>
          <w:sz w:val="20"/>
          <w:szCs w:val="20"/>
        </w:rPr>
        <w:t>TXXX</w:t>
      </w:r>
      <w:r w:rsidR="001E5D79" w:rsidRPr="0014566A">
        <w:rPr>
          <w:sz w:val="20"/>
          <w:szCs w:val="20"/>
        </w:rPr>
        <w:t xml:space="preserve">: el concesionario es </w:t>
      </w:r>
      <w:r>
        <w:rPr>
          <w:sz w:val="20"/>
          <w:szCs w:val="20"/>
        </w:rPr>
        <w:t>ACJ</w:t>
      </w:r>
      <w:r w:rsidR="001E5D79" w:rsidRPr="0014566A">
        <w:rPr>
          <w:sz w:val="20"/>
          <w:szCs w:val="20"/>
        </w:rPr>
        <w:t xml:space="preserve">. </w:t>
      </w:r>
    </w:p>
    <w:p w:rsidR="001E5D79" w:rsidRPr="0014566A" w:rsidRDefault="00DF4F0E" w:rsidP="00B121E1">
      <w:pPr>
        <w:pStyle w:val="Default"/>
        <w:ind w:left="851" w:right="851"/>
        <w:jc w:val="both"/>
        <w:rPr>
          <w:sz w:val="20"/>
          <w:szCs w:val="20"/>
        </w:rPr>
      </w:pPr>
      <w:r>
        <w:rPr>
          <w:sz w:val="20"/>
          <w:szCs w:val="20"/>
        </w:rPr>
        <w:t>TXXX</w:t>
      </w:r>
      <w:r w:rsidR="001E5D79" w:rsidRPr="0014566A">
        <w:rPr>
          <w:sz w:val="20"/>
          <w:szCs w:val="20"/>
        </w:rPr>
        <w:t xml:space="preserve">: el concesionario es </w:t>
      </w:r>
      <w:r>
        <w:rPr>
          <w:sz w:val="20"/>
          <w:szCs w:val="20"/>
        </w:rPr>
        <w:t>TCN</w:t>
      </w:r>
      <w:r w:rsidR="001E5D79" w:rsidRPr="0014566A">
        <w:rPr>
          <w:sz w:val="20"/>
          <w:szCs w:val="20"/>
        </w:rPr>
        <w:t xml:space="preserve">. </w:t>
      </w:r>
    </w:p>
    <w:p w:rsidR="001E5D79" w:rsidRPr="0014566A" w:rsidRDefault="00DF4F0E" w:rsidP="00B121E1">
      <w:pPr>
        <w:pStyle w:val="Default"/>
        <w:ind w:left="851" w:right="851"/>
        <w:jc w:val="both"/>
        <w:rPr>
          <w:sz w:val="20"/>
          <w:szCs w:val="20"/>
        </w:rPr>
      </w:pPr>
      <w:r>
        <w:rPr>
          <w:sz w:val="20"/>
          <w:szCs w:val="20"/>
        </w:rPr>
        <w:t>TXXX</w:t>
      </w:r>
      <w:r w:rsidR="001E5D79" w:rsidRPr="0014566A">
        <w:rPr>
          <w:sz w:val="20"/>
          <w:szCs w:val="20"/>
        </w:rPr>
        <w:t xml:space="preserve">: el concesionario es </w:t>
      </w:r>
      <w:r>
        <w:rPr>
          <w:sz w:val="20"/>
          <w:szCs w:val="20"/>
        </w:rPr>
        <w:t>GUM</w:t>
      </w:r>
      <w:r w:rsidR="001E5D79" w:rsidRPr="0014566A">
        <w:rPr>
          <w:sz w:val="20"/>
          <w:szCs w:val="20"/>
        </w:rPr>
        <w:t xml:space="preserve">. (…)” </w:t>
      </w:r>
    </w:p>
    <w:p w:rsidR="001E5D79" w:rsidRPr="0014566A" w:rsidRDefault="001E5D79" w:rsidP="006523C0">
      <w:pPr>
        <w:widowControl w:val="0"/>
        <w:spacing w:line="276" w:lineRule="auto"/>
        <w:jc w:val="both"/>
        <w:rPr>
          <w:color w:val="548DD4" w:themeColor="text2" w:themeTint="99"/>
        </w:rPr>
      </w:pPr>
    </w:p>
    <w:p w:rsidR="00A815F1" w:rsidRPr="0014566A" w:rsidRDefault="001E5D79" w:rsidP="00B121E1">
      <w:pPr>
        <w:pStyle w:val="Default"/>
        <w:spacing w:line="276" w:lineRule="auto"/>
        <w:jc w:val="both"/>
        <w:rPr>
          <w:color w:val="auto"/>
        </w:rPr>
      </w:pPr>
      <w:r w:rsidRPr="0014566A">
        <w:rPr>
          <w:color w:val="auto"/>
        </w:rPr>
        <w:t xml:space="preserve">El análisis del acuerdo revela que se identificaron las distancias entre los lugares o Bases de Operación involucradas, estimándose que aquellas que estaban entre los 5 y 8 kilómetros de distancia con respecto a la cabecera de cantón, se consideraban cercanas, con la excepción de </w:t>
      </w:r>
      <w:r w:rsidR="00B121E1" w:rsidRPr="0014566A">
        <w:rPr>
          <w:color w:val="auto"/>
        </w:rPr>
        <w:t>Bajo Rodríguez, que se localiza a más 10 kilómetros.</w:t>
      </w:r>
    </w:p>
    <w:p w:rsidR="00E92F66" w:rsidRPr="0014566A" w:rsidRDefault="00E92F66" w:rsidP="00B121E1">
      <w:pPr>
        <w:autoSpaceDE w:val="0"/>
        <w:autoSpaceDN w:val="0"/>
        <w:adjustRightInd w:val="0"/>
        <w:spacing w:line="276" w:lineRule="auto"/>
        <w:jc w:val="both"/>
      </w:pPr>
    </w:p>
    <w:p w:rsidR="002A20CD" w:rsidRPr="0014566A" w:rsidRDefault="002A20CD" w:rsidP="000D0B3B">
      <w:pPr>
        <w:autoSpaceDE w:val="0"/>
        <w:autoSpaceDN w:val="0"/>
        <w:adjustRightInd w:val="0"/>
        <w:spacing w:line="276" w:lineRule="auto"/>
        <w:jc w:val="both"/>
        <w:rPr>
          <w:color w:val="000000" w:themeColor="text1"/>
        </w:rPr>
      </w:pPr>
      <w:r w:rsidRPr="0014566A">
        <w:rPr>
          <w:color w:val="000000" w:themeColor="text1"/>
        </w:rPr>
        <w:t xml:space="preserve">En el Considerando Segundo, identifica las seis unidades que están prestando el servicio de taxi, y que </w:t>
      </w:r>
      <w:r w:rsidRPr="0014566A">
        <w:rPr>
          <w:i/>
          <w:color w:val="000000" w:themeColor="text1"/>
          <w:u w:val="single"/>
        </w:rPr>
        <w:t>deben ser consideradas en el estudio</w:t>
      </w:r>
      <w:r w:rsidRPr="0014566A">
        <w:rPr>
          <w:color w:val="000000" w:themeColor="text1"/>
        </w:rPr>
        <w:t xml:space="preserve">, entre ellas figura la unidad bajo la placa </w:t>
      </w:r>
      <w:r w:rsidR="00DF4F0E">
        <w:rPr>
          <w:color w:val="000000" w:themeColor="text1"/>
        </w:rPr>
        <w:t>TXXX</w:t>
      </w:r>
      <w:r w:rsidRPr="0014566A">
        <w:rPr>
          <w:color w:val="000000" w:themeColor="text1"/>
        </w:rPr>
        <w:t>, precisamente del recurrente.</w:t>
      </w:r>
    </w:p>
    <w:p w:rsidR="00DE2489" w:rsidRPr="0014566A" w:rsidRDefault="00DE2489" w:rsidP="000D0B3B">
      <w:pPr>
        <w:autoSpaceDE w:val="0"/>
        <w:autoSpaceDN w:val="0"/>
        <w:adjustRightInd w:val="0"/>
        <w:spacing w:line="276" w:lineRule="auto"/>
        <w:jc w:val="both"/>
        <w:rPr>
          <w:color w:val="000000" w:themeColor="text1"/>
        </w:rPr>
      </w:pPr>
    </w:p>
    <w:p w:rsidR="002A20CD" w:rsidRPr="0014566A" w:rsidRDefault="002A20CD" w:rsidP="000D0B3B">
      <w:pPr>
        <w:autoSpaceDE w:val="0"/>
        <w:autoSpaceDN w:val="0"/>
        <w:adjustRightInd w:val="0"/>
        <w:spacing w:line="276" w:lineRule="auto"/>
        <w:jc w:val="both"/>
        <w:rPr>
          <w:color w:val="000000" w:themeColor="text1"/>
        </w:rPr>
      </w:pPr>
      <w:r w:rsidRPr="0014566A">
        <w:rPr>
          <w:color w:val="000000" w:themeColor="text1"/>
        </w:rPr>
        <w:t>Ahora b</w:t>
      </w:r>
      <w:r w:rsidR="00DE2489" w:rsidRPr="0014566A">
        <w:rPr>
          <w:color w:val="000000" w:themeColor="text1"/>
        </w:rPr>
        <w:t>ien, la Junta Directiva ordena literalmente al Departamento de Ingeniería del Consejo de Transporte Público que:</w:t>
      </w:r>
    </w:p>
    <w:p w:rsidR="00DE2489" w:rsidRPr="0014566A" w:rsidRDefault="00DE2489" w:rsidP="000D0B3B">
      <w:pPr>
        <w:autoSpaceDE w:val="0"/>
        <w:autoSpaceDN w:val="0"/>
        <w:adjustRightInd w:val="0"/>
        <w:spacing w:line="276" w:lineRule="auto"/>
        <w:jc w:val="both"/>
      </w:pPr>
    </w:p>
    <w:p w:rsidR="00DE2489" w:rsidRPr="0014566A" w:rsidRDefault="00DE2489" w:rsidP="00DE2489">
      <w:pPr>
        <w:autoSpaceDE w:val="0"/>
        <w:autoSpaceDN w:val="0"/>
        <w:adjustRightInd w:val="0"/>
        <w:ind w:left="851" w:right="851"/>
        <w:jc w:val="both"/>
        <w:rPr>
          <w:color w:val="548DD4" w:themeColor="text2" w:themeTint="99"/>
          <w:sz w:val="22"/>
          <w:szCs w:val="22"/>
        </w:rPr>
      </w:pPr>
      <w:r w:rsidRPr="0014566A">
        <w:rPr>
          <w:sz w:val="22"/>
          <w:szCs w:val="22"/>
        </w:rPr>
        <w:t xml:space="preserve">“(…) proceda con atender y resolver la solicitud de la reubicación de la base de operación de las placas </w:t>
      </w:r>
      <w:r w:rsidR="00DF4F0E">
        <w:rPr>
          <w:sz w:val="22"/>
          <w:szCs w:val="22"/>
        </w:rPr>
        <w:t>TXXX</w:t>
      </w:r>
      <w:r w:rsidRPr="0014566A">
        <w:rPr>
          <w:sz w:val="22"/>
          <w:szCs w:val="22"/>
        </w:rPr>
        <w:t xml:space="preserve">, </w:t>
      </w:r>
      <w:r w:rsidR="00DF4F0E">
        <w:rPr>
          <w:sz w:val="22"/>
          <w:szCs w:val="22"/>
        </w:rPr>
        <w:t>T...</w:t>
      </w:r>
      <w:r w:rsidRPr="0014566A">
        <w:rPr>
          <w:sz w:val="22"/>
          <w:szCs w:val="22"/>
        </w:rPr>
        <w:t xml:space="preserve">, </w:t>
      </w:r>
      <w:r w:rsidR="00DF4F0E">
        <w:rPr>
          <w:sz w:val="22"/>
          <w:szCs w:val="22"/>
        </w:rPr>
        <w:t>TXXX</w:t>
      </w:r>
      <w:r w:rsidRPr="0014566A">
        <w:rPr>
          <w:sz w:val="22"/>
          <w:szCs w:val="22"/>
        </w:rPr>
        <w:t xml:space="preserve">, </w:t>
      </w:r>
      <w:r w:rsidR="00DF4F0E">
        <w:rPr>
          <w:sz w:val="22"/>
          <w:szCs w:val="22"/>
        </w:rPr>
        <w:t>TXXX</w:t>
      </w:r>
      <w:r w:rsidRPr="0014566A">
        <w:rPr>
          <w:sz w:val="22"/>
          <w:szCs w:val="22"/>
        </w:rPr>
        <w:t xml:space="preserve">, </w:t>
      </w:r>
      <w:r w:rsidR="00DF4F0E">
        <w:rPr>
          <w:sz w:val="22"/>
          <w:szCs w:val="22"/>
        </w:rPr>
        <w:t>TXXX</w:t>
      </w:r>
      <w:r w:rsidRPr="0014566A">
        <w:rPr>
          <w:sz w:val="22"/>
          <w:szCs w:val="22"/>
        </w:rPr>
        <w:t xml:space="preserve"> y </w:t>
      </w:r>
      <w:r w:rsidR="00DF4F0E">
        <w:rPr>
          <w:b/>
          <w:sz w:val="22"/>
          <w:szCs w:val="22"/>
        </w:rPr>
        <w:t>TXXX</w:t>
      </w:r>
      <w:r w:rsidRPr="0014566A">
        <w:rPr>
          <w:sz w:val="22"/>
          <w:szCs w:val="22"/>
        </w:rPr>
        <w:t>. Que se analicen las peticiones a la luz de los criterios técnicos existentes, la continuidad en el servicio, los intereses y los fundamentos para autorizar la unificación de las Bases de Operaciones de los distritos, a la Base de Operación del centro; manteniendo el servicio en las zonas actualmente asignadas (…)” (El resaltado es nuestro)</w:t>
      </w:r>
    </w:p>
    <w:p w:rsidR="002A20CD" w:rsidRPr="0014566A" w:rsidRDefault="002A20CD" w:rsidP="000D0B3B">
      <w:pPr>
        <w:autoSpaceDE w:val="0"/>
        <w:autoSpaceDN w:val="0"/>
        <w:adjustRightInd w:val="0"/>
        <w:spacing w:line="276" w:lineRule="auto"/>
        <w:jc w:val="both"/>
        <w:rPr>
          <w:color w:val="000000" w:themeColor="text1"/>
        </w:rPr>
      </w:pPr>
    </w:p>
    <w:p w:rsidR="00B24B33" w:rsidRPr="0014566A" w:rsidRDefault="00A844CD" w:rsidP="000D0B3B">
      <w:pPr>
        <w:autoSpaceDE w:val="0"/>
        <w:autoSpaceDN w:val="0"/>
        <w:adjustRightInd w:val="0"/>
        <w:spacing w:line="276" w:lineRule="auto"/>
        <w:jc w:val="both"/>
        <w:rPr>
          <w:color w:val="000000" w:themeColor="text1"/>
        </w:rPr>
      </w:pPr>
      <w:r w:rsidRPr="0014566A">
        <w:rPr>
          <w:color w:val="000000" w:themeColor="text1"/>
        </w:rPr>
        <w:t xml:space="preserve">Se observa con claridad que la Junta Directiva ordenó que se realizara el estudio también para la Base de Operación en la que está la placa </w:t>
      </w:r>
      <w:r w:rsidR="00DF4F0E">
        <w:rPr>
          <w:color w:val="000000" w:themeColor="text1"/>
        </w:rPr>
        <w:t>TXXX</w:t>
      </w:r>
      <w:r w:rsidRPr="0014566A">
        <w:rPr>
          <w:color w:val="000000" w:themeColor="text1"/>
        </w:rPr>
        <w:t xml:space="preserve">, </w:t>
      </w:r>
      <w:r w:rsidR="00B24B33" w:rsidRPr="0014566A">
        <w:rPr>
          <w:color w:val="000000" w:themeColor="text1"/>
        </w:rPr>
        <w:t>del aquí recurrente.</w:t>
      </w:r>
    </w:p>
    <w:p w:rsidR="00B24B33" w:rsidRPr="0014566A" w:rsidRDefault="00B24B33" w:rsidP="000D0B3B">
      <w:pPr>
        <w:autoSpaceDE w:val="0"/>
        <w:autoSpaceDN w:val="0"/>
        <w:adjustRightInd w:val="0"/>
        <w:spacing w:line="276" w:lineRule="auto"/>
        <w:jc w:val="both"/>
        <w:rPr>
          <w:color w:val="000000" w:themeColor="text1"/>
        </w:rPr>
      </w:pPr>
      <w:r w:rsidRPr="0014566A">
        <w:rPr>
          <w:color w:val="000000" w:themeColor="text1"/>
        </w:rPr>
        <w:t xml:space="preserve">En ningún momento, la Junta Directiva dispone la exclusión de la placa </w:t>
      </w:r>
      <w:r w:rsidR="00DF4F0E">
        <w:rPr>
          <w:color w:val="000000" w:themeColor="text1"/>
        </w:rPr>
        <w:t>TXXX</w:t>
      </w:r>
      <w:r w:rsidRPr="0014566A">
        <w:rPr>
          <w:color w:val="000000" w:themeColor="text1"/>
        </w:rPr>
        <w:t xml:space="preserve">, del estudio ordenado, de ahí que lleva razón el recurrente al indicar que fue omitido del estudio, y del pronunciamiento del </w:t>
      </w:r>
      <w:r w:rsidRPr="0014566A">
        <w:rPr>
          <w:b/>
          <w:color w:val="000000" w:themeColor="text1"/>
        </w:rPr>
        <w:t>Artículo 7.1 de la Sesión Ordinaria 56-2014 del 2 de octubre del 2014</w:t>
      </w:r>
      <w:r w:rsidRPr="0014566A">
        <w:rPr>
          <w:color w:val="000000" w:themeColor="text1"/>
        </w:rPr>
        <w:t xml:space="preserve">. Omisión que observa este Tribunal, que fue realizada en contra de lo dispuesto en el Por Tanto del </w:t>
      </w:r>
      <w:r w:rsidRPr="0014566A">
        <w:rPr>
          <w:b/>
          <w:color w:val="000000" w:themeColor="text1"/>
        </w:rPr>
        <w:t>Artículo 4.4 de la Sesión Ordinaria 53-2013 del 7 de agosto del 2013</w:t>
      </w:r>
      <w:r w:rsidRPr="0014566A">
        <w:rPr>
          <w:color w:val="000000" w:themeColor="text1"/>
        </w:rPr>
        <w:t xml:space="preserve">, por una interpretación errónea del contenido del considerando primero del </w:t>
      </w:r>
      <w:r w:rsidRPr="0014566A">
        <w:rPr>
          <w:b/>
          <w:color w:val="000000" w:themeColor="text1"/>
        </w:rPr>
        <w:t>Artículo 4.4 de la Sesión Ordinaria 53-2013</w:t>
      </w:r>
      <w:r w:rsidRPr="0014566A">
        <w:rPr>
          <w:color w:val="000000" w:themeColor="text1"/>
        </w:rPr>
        <w:t xml:space="preserve">, pues no se ajusta a su </w:t>
      </w:r>
      <w:r w:rsidR="00E713D7" w:rsidRPr="0014566A">
        <w:rPr>
          <w:color w:val="000000" w:themeColor="text1"/>
        </w:rPr>
        <w:t>literalidad</w:t>
      </w:r>
      <w:r w:rsidRPr="0014566A">
        <w:rPr>
          <w:color w:val="000000" w:themeColor="text1"/>
        </w:rPr>
        <w:t>.</w:t>
      </w:r>
    </w:p>
    <w:p w:rsidR="00B24B33" w:rsidRPr="0014566A" w:rsidRDefault="00B24B33" w:rsidP="000D0B3B">
      <w:pPr>
        <w:autoSpaceDE w:val="0"/>
        <w:autoSpaceDN w:val="0"/>
        <w:adjustRightInd w:val="0"/>
        <w:spacing w:line="276" w:lineRule="auto"/>
        <w:jc w:val="both"/>
      </w:pPr>
    </w:p>
    <w:p w:rsidR="00017FF5" w:rsidRPr="0014566A" w:rsidRDefault="004B4EA0" w:rsidP="000D0B3B">
      <w:pPr>
        <w:autoSpaceDE w:val="0"/>
        <w:autoSpaceDN w:val="0"/>
        <w:adjustRightInd w:val="0"/>
        <w:spacing w:line="276" w:lineRule="auto"/>
        <w:jc w:val="both"/>
      </w:pPr>
      <w:r w:rsidRPr="0014566A">
        <w:rPr>
          <w:color w:val="000000" w:themeColor="text1"/>
        </w:rPr>
        <w:t xml:space="preserve">La Junta Directiva del Consejo de Transporte Público, en el </w:t>
      </w:r>
      <w:r w:rsidRPr="0014566A">
        <w:rPr>
          <w:b/>
        </w:rPr>
        <w:t>Artículo 7.4 de la Sesión Ordinaria 6-2015</w:t>
      </w:r>
      <w:r w:rsidRPr="0014566A">
        <w:t xml:space="preserve"> del 4 de febrero del 2015, conoce y avala el informe jurídico</w:t>
      </w:r>
      <w:r w:rsidRPr="0014566A">
        <w:rPr>
          <w:b/>
        </w:rPr>
        <w:t xml:space="preserve"> 2015-000256 </w:t>
      </w:r>
      <w:r w:rsidRPr="0014566A">
        <w:t>del 29 de enero del 201</w:t>
      </w:r>
      <w:r w:rsidR="00D6217C">
        <w:t>5</w:t>
      </w:r>
      <w:r w:rsidRPr="0014566A">
        <w:t xml:space="preserve"> emitido por la Dirección de Asuntos Jurídicos, </w:t>
      </w:r>
      <w:r w:rsidR="00017FF5" w:rsidRPr="0014566A">
        <w:t xml:space="preserve">el cual incorpora como parte integral del acto. </w:t>
      </w:r>
    </w:p>
    <w:p w:rsidR="00017FF5" w:rsidRPr="0014566A" w:rsidRDefault="00017FF5" w:rsidP="000D0B3B">
      <w:pPr>
        <w:autoSpaceDE w:val="0"/>
        <w:autoSpaceDN w:val="0"/>
        <w:adjustRightInd w:val="0"/>
        <w:spacing w:line="276" w:lineRule="auto"/>
        <w:jc w:val="both"/>
      </w:pPr>
    </w:p>
    <w:p w:rsidR="00017FF5" w:rsidRPr="0014566A" w:rsidRDefault="00017FF5" w:rsidP="000D0B3B">
      <w:pPr>
        <w:autoSpaceDE w:val="0"/>
        <w:autoSpaceDN w:val="0"/>
        <w:adjustRightInd w:val="0"/>
        <w:spacing w:line="276" w:lineRule="auto"/>
        <w:jc w:val="both"/>
      </w:pPr>
      <w:r w:rsidRPr="0014566A">
        <w:t>El acto administrativo que conoce la revocatoria, indica que el ca</w:t>
      </w:r>
      <w:r w:rsidR="002E65A2" w:rsidRPr="0014566A">
        <w:t>so del recurrente,</w:t>
      </w:r>
      <w:r w:rsidRPr="0014566A">
        <w:t xml:space="preserve"> no es cierto que se excluyera la unidad </w:t>
      </w:r>
      <w:r w:rsidR="00DF4F0E">
        <w:t>TXXX</w:t>
      </w:r>
      <w:r w:rsidRPr="0014566A">
        <w:t xml:space="preserve"> del estudio sin justificación, puesto que:</w:t>
      </w:r>
    </w:p>
    <w:p w:rsidR="00E713D7" w:rsidRPr="0014566A" w:rsidRDefault="00017FF5" w:rsidP="000D0B3B">
      <w:pPr>
        <w:autoSpaceDE w:val="0"/>
        <w:autoSpaceDN w:val="0"/>
        <w:adjustRightInd w:val="0"/>
        <w:spacing w:line="276" w:lineRule="auto"/>
        <w:jc w:val="both"/>
      </w:pPr>
      <w:r w:rsidRPr="0014566A">
        <w:t xml:space="preserve"> </w:t>
      </w:r>
    </w:p>
    <w:p w:rsidR="00017FF5" w:rsidRPr="0014566A" w:rsidRDefault="00017FF5" w:rsidP="00017FF5">
      <w:pPr>
        <w:kinsoku w:val="0"/>
        <w:overflowPunct w:val="0"/>
        <w:ind w:left="851" w:right="851"/>
        <w:jc w:val="both"/>
        <w:textAlignment w:val="baseline"/>
        <w:rPr>
          <w:sz w:val="20"/>
          <w:szCs w:val="20"/>
        </w:rPr>
      </w:pPr>
      <w:r w:rsidRPr="0014566A">
        <w:rPr>
          <w:sz w:val="20"/>
          <w:szCs w:val="20"/>
        </w:rPr>
        <w:t>“(…) en el artículo N° 4.4 de la Sesión Ordinaria 53-2013 del 7 de agosto del 2013, alegando que la única excepción para unificar las bases de operación era Bajo Rodríguez, por ubicarse a más de 10 kilómetros, que en el caso concreto es la base de operación del recurrente, y técnicamente no era viable su unificación por la distancia en relación con el centro de San Ramón.</w:t>
      </w:r>
    </w:p>
    <w:p w:rsidR="00017FF5" w:rsidRPr="0014566A" w:rsidRDefault="00017FF5" w:rsidP="00017FF5">
      <w:pPr>
        <w:kinsoku w:val="0"/>
        <w:overflowPunct w:val="0"/>
        <w:ind w:left="851" w:right="851"/>
        <w:jc w:val="both"/>
        <w:textAlignment w:val="baseline"/>
        <w:rPr>
          <w:sz w:val="20"/>
          <w:szCs w:val="20"/>
        </w:rPr>
      </w:pPr>
    </w:p>
    <w:p w:rsidR="00017FF5" w:rsidRPr="0014566A" w:rsidRDefault="00017FF5" w:rsidP="00017FF5">
      <w:pPr>
        <w:kinsoku w:val="0"/>
        <w:overflowPunct w:val="0"/>
        <w:ind w:left="851" w:right="851"/>
        <w:jc w:val="both"/>
        <w:textAlignment w:val="baseline"/>
        <w:rPr>
          <w:sz w:val="20"/>
          <w:szCs w:val="20"/>
        </w:rPr>
      </w:pPr>
      <w:r w:rsidRPr="0014566A">
        <w:rPr>
          <w:sz w:val="20"/>
          <w:szCs w:val="20"/>
        </w:rPr>
        <w:t>Así las cosas, no considera esta Dirección que el acto impugnado deba revocarse, toda vez que el estudio técnico realizado fue conforme a derecho y otorgando lo solicitado a los concesionarios que legalmente procedía desde el punto de vista técnico.”</w:t>
      </w:r>
    </w:p>
    <w:p w:rsidR="00017FF5" w:rsidRPr="0014566A" w:rsidRDefault="00017FF5" w:rsidP="00017FF5">
      <w:pPr>
        <w:kinsoku w:val="0"/>
        <w:overflowPunct w:val="0"/>
        <w:ind w:left="851" w:right="851"/>
        <w:jc w:val="both"/>
        <w:textAlignment w:val="baseline"/>
        <w:rPr>
          <w:sz w:val="20"/>
          <w:szCs w:val="20"/>
        </w:rPr>
      </w:pPr>
    </w:p>
    <w:p w:rsidR="009114E0" w:rsidRPr="0014566A" w:rsidRDefault="002E65A2" w:rsidP="00017FF5">
      <w:pPr>
        <w:autoSpaceDE w:val="0"/>
        <w:autoSpaceDN w:val="0"/>
        <w:adjustRightInd w:val="0"/>
        <w:spacing w:line="276" w:lineRule="auto"/>
        <w:jc w:val="both"/>
        <w:rPr>
          <w:color w:val="000000" w:themeColor="text1"/>
        </w:rPr>
      </w:pPr>
      <w:r w:rsidRPr="0014566A">
        <w:t xml:space="preserve">Al respecto, observa este Tribunal, que de acuerdo al </w:t>
      </w:r>
      <w:r w:rsidRPr="0014566A">
        <w:rPr>
          <w:b/>
          <w:color w:val="000000" w:themeColor="text1"/>
        </w:rPr>
        <w:t>Artículo 4.4 de la Sesión Ordinaria 53-2013 del 7 de agosto del 2013</w:t>
      </w:r>
      <w:r w:rsidRPr="0014566A">
        <w:rPr>
          <w:color w:val="000000" w:themeColor="text1"/>
        </w:rPr>
        <w:t xml:space="preserve">, y contrariamente a lo que expresa el informe </w:t>
      </w:r>
      <w:r w:rsidRPr="0014566A">
        <w:rPr>
          <w:b/>
          <w:color w:val="000000" w:themeColor="text1"/>
        </w:rPr>
        <w:t>DAJ-2015-000256 del 29 de enero del 2015</w:t>
      </w:r>
      <w:r w:rsidRPr="0014566A">
        <w:rPr>
          <w:color w:val="000000" w:themeColor="text1"/>
        </w:rPr>
        <w:t xml:space="preserve">, en cuyo texto transcrito se omite no sólo el considerando segundo del acuerdo que indica la realización del estudio para la unidad </w:t>
      </w:r>
      <w:r w:rsidR="00DF4F0E">
        <w:rPr>
          <w:color w:val="000000" w:themeColor="text1"/>
        </w:rPr>
        <w:t>TXXX</w:t>
      </w:r>
      <w:r w:rsidRPr="0014566A">
        <w:rPr>
          <w:color w:val="000000" w:themeColor="text1"/>
        </w:rPr>
        <w:t>, sino también se omite transcribir y por ende dar a conocer el Por</w:t>
      </w:r>
      <w:r w:rsidR="009114E0" w:rsidRPr="0014566A">
        <w:rPr>
          <w:color w:val="000000" w:themeColor="text1"/>
        </w:rPr>
        <w:t xml:space="preserve"> </w:t>
      </w:r>
      <w:r w:rsidRPr="0014566A">
        <w:rPr>
          <w:color w:val="000000" w:themeColor="text1"/>
        </w:rPr>
        <w:t xml:space="preserve">Tanto </w:t>
      </w:r>
      <w:r w:rsidR="009114E0" w:rsidRPr="0014566A">
        <w:rPr>
          <w:color w:val="000000" w:themeColor="text1"/>
        </w:rPr>
        <w:t xml:space="preserve">del acuerdo </w:t>
      </w:r>
      <w:r w:rsidR="009114E0" w:rsidRPr="0014566A">
        <w:rPr>
          <w:b/>
          <w:color w:val="000000" w:themeColor="text1"/>
        </w:rPr>
        <w:t>4.4 de la Sesión Ordinaria 53-2013 del 7 de agosto del 2013</w:t>
      </w:r>
      <w:r w:rsidR="009114E0" w:rsidRPr="0014566A">
        <w:rPr>
          <w:color w:val="000000" w:themeColor="text1"/>
        </w:rPr>
        <w:t xml:space="preserve">, en donde </w:t>
      </w:r>
      <w:r w:rsidR="009114E0" w:rsidRPr="0014566A">
        <w:rPr>
          <w:i/>
          <w:color w:val="000000" w:themeColor="text1"/>
          <w:u w:val="single"/>
        </w:rPr>
        <w:t xml:space="preserve">sin lugar a dudas se instruye a su </w:t>
      </w:r>
      <w:r w:rsidRPr="0014566A">
        <w:rPr>
          <w:i/>
          <w:color w:val="000000" w:themeColor="text1"/>
          <w:u w:val="single"/>
        </w:rPr>
        <w:t>Departa</w:t>
      </w:r>
      <w:r w:rsidR="009114E0" w:rsidRPr="0014566A">
        <w:rPr>
          <w:i/>
          <w:color w:val="000000" w:themeColor="text1"/>
          <w:u w:val="single"/>
        </w:rPr>
        <w:t xml:space="preserve">mento de Ingeniería, para que realice el estudio comprendiendo la concesión que ampara la placa </w:t>
      </w:r>
      <w:r w:rsidR="00DF4F0E">
        <w:rPr>
          <w:i/>
          <w:color w:val="000000" w:themeColor="text1"/>
          <w:u w:val="single"/>
        </w:rPr>
        <w:t>TXXX</w:t>
      </w:r>
      <w:r w:rsidR="009114E0" w:rsidRPr="0014566A">
        <w:rPr>
          <w:color w:val="000000" w:themeColor="text1"/>
        </w:rPr>
        <w:t xml:space="preserve">. De tal forma que, la fundamentación emitida en el </w:t>
      </w:r>
      <w:r w:rsidR="009114E0" w:rsidRPr="0014566A">
        <w:rPr>
          <w:b/>
        </w:rPr>
        <w:t>Artículo 7.4 de la Sesión Ordinaria 6-2015 del 4 de febrero del 2015</w:t>
      </w:r>
      <w:r w:rsidR="009114E0" w:rsidRPr="0014566A">
        <w:t xml:space="preserve">, no se ajusta a lo que en la realidad se dispuso en el </w:t>
      </w:r>
      <w:r w:rsidR="009114E0" w:rsidRPr="0014566A">
        <w:rPr>
          <w:color w:val="000000" w:themeColor="text1"/>
        </w:rPr>
        <w:t xml:space="preserve">Artículo 4.4 de la Sesión Ordinaria 53-2013 del 7 de agosto del 2013, de ahí que su fundamentación se basa en un hecho inexistente, que no puede de ninguna forma justificar la exclusión del concesionario de la placa </w:t>
      </w:r>
      <w:r w:rsidR="00DF4F0E">
        <w:rPr>
          <w:color w:val="000000" w:themeColor="text1"/>
        </w:rPr>
        <w:t>TXXX</w:t>
      </w:r>
      <w:r w:rsidR="009114E0" w:rsidRPr="0014566A">
        <w:rPr>
          <w:color w:val="000000" w:themeColor="text1"/>
        </w:rPr>
        <w:t xml:space="preserve"> del estudio primariamente solicitado.</w:t>
      </w:r>
    </w:p>
    <w:p w:rsidR="009114E0" w:rsidRPr="0014566A" w:rsidRDefault="009114E0" w:rsidP="00017FF5">
      <w:pPr>
        <w:autoSpaceDE w:val="0"/>
        <w:autoSpaceDN w:val="0"/>
        <w:adjustRightInd w:val="0"/>
        <w:spacing w:line="276" w:lineRule="auto"/>
        <w:jc w:val="both"/>
        <w:rPr>
          <w:color w:val="000000" w:themeColor="text1"/>
        </w:rPr>
      </w:pPr>
    </w:p>
    <w:p w:rsidR="00B121E1" w:rsidRPr="0014566A" w:rsidRDefault="009114E0" w:rsidP="00DB1236">
      <w:pPr>
        <w:autoSpaceDE w:val="0"/>
        <w:autoSpaceDN w:val="0"/>
        <w:adjustRightInd w:val="0"/>
        <w:spacing w:line="276" w:lineRule="auto"/>
        <w:jc w:val="both"/>
        <w:rPr>
          <w:color w:val="000000" w:themeColor="text1"/>
        </w:rPr>
      </w:pPr>
      <w:r w:rsidRPr="0014566A">
        <w:rPr>
          <w:color w:val="000000" w:themeColor="text1"/>
        </w:rPr>
        <w:t xml:space="preserve">Adicionalmente, la Junta Directiva fundamenta el rechazo del Recurso de Revocatoria </w:t>
      </w:r>
      <w:r w:rsidR="00017FF5" w:rsidRPr="0014566A">
        <w:t>e</w:t>
      </w:r>
      <w:r w:rsidRPr="0014566A">
        <w:t xml:space="preserve">n el hecho de que el recurrente no aporta prueba de relación a la afectación que dice poseer en su base de operación, </w:t>
      </w:r>
      <w:r w:rsidR="00DB1236" w:rsidRPr="0014566A">
        <w:t xml:space="preserve">cuando lo cierto es que a ninguno de los concesionarios se les solicito en el </w:t>
      </w:r>
      <w:r w:rsidR="00DB1236" w:rsidRPr="0014566A">
        <w:rPr>
          <w:b/>
          <w:color w:val="000000" w:themeColor="text1"/>
        </w:rPr>
        <w:t xml:space="preserve">Artículo 4.4 de la Sesión Ordinaria 53-2013 del 7 de agosto del 2013 </w:t>
      </w:r>
      <w:r w:rsidR="00DB1236" w:rsidRPr="0014566A">
        <w:rPr>
          <w:color w:val="000000" w:themeColor="text1"/>
        </w:rPr>
        <w:t>que aportaran tal información para realizar el estudio, en primera instancia, del cual fue excluido injustificadamente, razón que no justifica el rechazo del recurso de revocatoria, pues supone un trato desigual, respecto de sus pares, a quienes sí se les realizó el estudio con la sola petición.</w:t>
      </w:r>
    </w:p>
    <w:p w:rsidR="00DB1236" w:rsidRPr="0014566A" w:rsidRDefault="00DB1236" w:rsidP="00DB1236">
      <w:pPr>
        <w:autoSpaceDE w:val="0"/>
        <w:autoSpaceDN w:val="0"/>
        <w:adjustRightInd w:val="0"/>
        <w:spacing w:line="276" w:lineRule="auto"/>
        <w:jc w:val="both"/>
        <w:rPr>
          <w:color w:val="000000" w:themeColor="text1"/>
        </w:rPr>
      </w:pPr>
    </w:p>
    <w:p w:rsidR="00DB1236" w:rsidRPr="0014566A" w:rsidRDefault="00DB1236" w:rsidP="00DB1236">
      <w:pPr>
        <w:autoSpaceDE w:val="0"/>
        <w:autoSpaceDN w:val="0"/>
        <w:adjustRightInd w:val="0"/>
        <w:spacing w:line="276" w:lineRule="auto"/>
        <w:jc w:val="both"/>
        <w:rPr>
          <w:color w:val="000000" w:themeColor="text1"/>
        </w:rPr>
      </w:pPr>
    </w:p>
    <w:p w:rsidR="00E16CE1" w:rsidRPr="0014566A" w:rsidRDefault="00E16CE1" w:rsidP="00E16CE1">
      <w:pPr>
        <w:pStyle w:val="Prrafodelista"/>
        <w:numPr>
          <w:ilvl w:val="0"/>
          <w:numId w:val="25"/>
        </w:numPr>
        <w:autoSpaceDE w:val="0"/>
        <w:autoSpaceDN w:val="0"/>
        <w:adjustRightInd w:val="0"/>
        <w:spacing w:line="276" w:lineRule="auto"/>
        <w:jc w:val="both"/>
        <w:rPr>
          <w:b/>
          <w:color w:val="000000" w:themeColor="text1"/>
          <w:lang w:val="es-CR" w:eastAsia="es-ES"/>
        </w:rPr>
      </w:pPr>
      <w:r w:rsidRPr="0014566A">
        <w:rPr>
          <w:b/>
          <w:color w:val="000000" w:themeColor="text1"/>
          <w:lang w:val="es-CR" w:eastAsia="es-ES"/>
        </w:rPr>
        <w:t xml:space="preserve">Principio de legalidad </w:t>
      </w:r>
      <w:r w:rsidR="00BF6664" w:rsidRPr="0014566A">
        <w:rPr>
          <w:b/>
          <w:color w:val="000000" w:themeColor="text1"/>
          <w:lang w:val="es-CR" w:eastAsia="es-ES"/>
        </w:rPr>
        <w:t>y falta de motivación</w:t>
      </w:r>
    </w:p>
    <w:p w:rsidR="005A07C4" w:rsidRPr="0014566A" w:rsidRDefault="005A07C4" w:rsidP="000D0B3B">
      <w:pPr>
        <w:autoSpaceDE w:val="0"/>
        <w:autoSpaceDN w:val="0"/>
        <w:adjustRightInd w:val="0"/>
        <w:spacing w:line="276" w:lineRule="auto"/>
        <w:jc w:val="both"/>
        <w:rPr>
          <w:color w:val="000000" w:themeColor="text1"/>
        </w:rPr>
      </w:pPr>
    </w:p>
    <w:p w:rsidR="00BF6664" w:rsidRPr="0014566A" w:rsidRDefault="00BF6664" w:rsidP="00A815F1">
      <w:pPr>
        <w:pStyle w:val="Style7"/>
        <w:kinsoku w:val="0"/>
        <w:autoSpaceDE/>
        <w:autoSpaceDN/>
        <w:adjustRightInd/>
        <w:spacing w:line="276" w:lineRule="auto"/>
        <w:jc w:val="both"/>
        <w:rPr>
          <w:rStyle w:val="CharacterStyle4"/>
          <w:color w:val="000000" w:themeColor="text1"/>
          <w:sz w:val="24"/>
          <w:szCs w:val="24"/>
          <w:lang w:val="es-CR" w:eastAsia="es-ES"/>
        </w:rPr>
      </w:pPr>
      <w:r w:rsidRPr="0014566A">
        <w:rPr>
          <w:rStyle w:val="CharacterStyle4"/>
          <w:color w:val="000000" w:themeColor="text1"/>
          <w:spacing w:val="1"/>
          <w:sz w:val="24"/>
          <w:szCs w:val="24"/>
          <w:lang w:val="es-CR" w:eastAsia="es-ES"/>
        </w:rPr>
        <w:t xml:space="preserve">La Sala Constitucional, ha indicado en reiteradas ocasiones, que la motivación del acto </w:t>
      </w:r>
      <w:r w:rsidRPr="0014566A">
        <w:rPr>
          <w:rStyle w:val="CharacterStyle4"/>
          <w:color w:val="000000" w:themeColor="text1"/>
          <w:spacing w:val="-1"/>
          <w:sz w:val="24"/>
          <w:szCs w:val="24"/>
          <w:lang w:val="es-CR" w:eastAsia="es-ES"/>
        </w:rPr>
        <w:t xml:space="preserve">administrativo, es un deber inexpugnable para la Administración, por ser parte del debido </w:t>
      </w:r>
      <w:r w:rsidRPr="0014566A">
        <w:rPr>
          <w:rStyle w:val="CharacterStyle4"/>
          <w:color w:val="000000" w:themeColor="text1"/>
          <w:sz w:val="24"/>
          <w:szCs w:val="24"/>
          <w:lang w:val="es-CR" w:eastAsia="es-ES"/>
        </w:rPr>
        <w:t>proceso, en sede administrativa, como se desprende de la siguiente cita.</w:t>
      </w:r>
    </w:p>
    <w:p w:rsidR="00BF6664" w:rsidRPr="0014566A" w:rsidRDefault="00BF6664" w:rsidP="00BF6664">
      <w:pPr>
        <w:pStyle w:val="Style11"/>
        <w:kinsoku w:val="0"/>
        <w:autoSpaceDE/>
        <w:autoSpaceDN/>
        <w:spacing w:before="0"/>
        <w:ind w:left="0" w:right="0"/>
        <w:rPr>
          <w:rStyle w:val="CharacterStyle4"/>
          <w:color w:val="000000" w:themeColor="text1"/>
          <w:spacing w:val="1"/>
          <w:sz w:val="24"/>
          <w:lang w:val="es-CR"/>
        </w:rPr>
      </w:pPr>
    </w:p>
    <w:p w:rsidR="00BF6664" w:rsidRPr="0014566A" w:rsidRDefault="00BF6664" w:rsidP="00BF6664">
      <w:pPr>
        <w:pStyle w:val="Style11"/>
        <w:kinsoku w:val="0"/>
        <w:autoSpaceDE/>
        <w:autoSpaceDN/>
        <w:spacing w:before="0"/>
        <w:ind w:left="851" w:right="851"/>
        <w:rPr>
          <w:rStyle w:val="CharacterStyle4"/>
          <w:color w:val="000000" w:themeColor="text1"/>
          <w:spacing w:val="1"/>
          <w:sz w:val="22"/>
          <w:szCs w:val="22"/>
          <w:lang w:val="es-CR"/>
        </w:rPr>
      </w:pPr>
      <w:r w:rsidRPr="0014566A">
        <w:rPr>
          <w:rStyle w:val="CharacterStyle4"/>
          <w:color w:val="000000" w:themeColor="text1"/>
          <w:spacing w:val="1"/>
          <w:sz w:val="22"/>
          <w:szCs w:val="22"/>
          <w:lang w:val="es-CR"/>
        </w:rPr>
        <w:t xml:space="preserve">"(...) </w:t>
      </w:r>
      <w:r w:rsidRPr="0014566A">
        <w:rPr>
          <w:rStyle w:val="CharacterStyle4"/>
          <w:b/>
          <w:color w:val="000000" w:themeColor="text1"/>
          <w:spacing w:val="1"/>
          <w:sz w:val="22"/>
          <w:szCs w:val="22"/>
          <w:lang w:val="es-CR"/>
        </w:rPr>
        <w:t>Sobre la motivación del acto administrativo.</w:t>
      </w:r>
      <w:r w:rsidRPr="0014566A">
        <w:rPr>
          <w:rStyle w:val="CharacterStyle4"/>
          <w:color w:val="000000" w:themeColor="text1"/>
          <w:spacing w:val="1"/>
          <w:sz w:val="22"/>
          <w:szCs w:val="22"/>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BF6664" w:rsidRPr="0014566A" w:rsidRDefault="00BF6664" w:rsidP="00BF6664">
      <w:pPr>
        <w:pStyle w:val="Style11"/>
        <w:kinsoku w:val="0"/>
        <w:autoSpaceDE/>
        <w:autoSpaceDN/>
        <w:spacing w:before="0"/>
        <w:ind w:left="851" w:right="851"/>
        <w:rPr>
          <w:rStyle w:val="CharacterStyle4"/>
          <w:color w:val="000000" w:themeColor="text1"/>
          <w:sz w:val="22"/>
          <w:szCs w:val="22"/>
          <w:lang w:val="es-CR"/>
        </w:rPr>
      </w:pPr>
      <w:r w:rsidRPr="0014566A">
        <w:rPr>
          <w:rStyle w:val="CharacterStyle4"/>
          <w:color w:val="000000" w:themeColor="text1"/>
          <w:spacing w:val="1"/>
          <w:sz w:val="22"/>
          <w:szCs w:val="22"/>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w:t>
      </w:r>
      <w:r w:rsidRPr="0014566A">
        <w:rPr>
          <w:rStyle w:val="CharacterStyle4"/>
          <w:color w:val="000000" w:themeColor="text1"/>
          <w:sz w:val="22"/>
          <w:szCs w:val="22"/>
          <w:lang w:val="es-CR"/>
        </w:rPr>
        <w:t xml:space="preserve">implica una referencia a hechos y fundamentos de derecho, de manera que el </w:t>
      </w:r>
      <w:r w:rsidRPr="0014566A">
        <w:rPr>
          <w:rStyle w:val="CharacterStyle4"/>
          <w:color w:val="000000" w:themeColor="text1"/>
          <w:spacing w:val="1"/>
          <w:sz w:val="22"/>
          <w:szCs w:val="22"/>
          <w:lang w:val="es-CR"/>
        </w:rPr>
        <w:t xml:space="preserve">administrado conozca los motivos por los cuales ha de ser sancionado o por los </w:t>
      </w:r>
      <w:r w:rsidRPr="0014566A">
        <w:rPr>
          <w:rStyle w:val="CharacterStyle4"/>
          <w:color w:val="000000" w:themeColor="text1"/>
          <w:sz w:val="22"/>
          <w:szCs w:val="22"/>
          <w:lang w:val="es-CR"/>
        </w:rPr>
        <w:t>cuales se le deniega una gestión que afecta sus intereses o incluso sus derechos</w:t>
      </w:r>
    </w:p>
    <w:p w:rsidR="00BF6664" w:rsidRPr="0014566A" w:rsidRDefault="00BF6664" w:rsidP="00BF6664">
      <w:pPr>
        <w:pStyle w:val="Style7"/>
        <w:kinsoku w:val="0"/>
        <w:autoSpaceDE/>
        <w:autoSpaceDN/>
        <w:adjustRightInd/>
        <w:ind w:left="851" w:right="851"/>
        <w:jc w:val="both"/>
        <w:rPr>
          <w:rStyle w:val="CharacterStyle4"/>
          <w:color w:val="000000" w:themeColor="text1"/>
          <w:spacing w:val="1"/>
          <w:sz w:val="22"/>
          <w:szCs w:val="22"/>
          <w:lang w:val="es-CR" w:eastAsia="es-ES"/>
        </w:rPr>
      </w:pPr>
      <w:r w:rsidRPr="0014566A">
        <w:rPr>
          <w:rStyle w:val="CharacterStyle4"/>
          <w:color w:val="000000" w:themeColor="text1"/>
          <w:spacing w:val="1"/>
          <w:sz w:val="22"/>
          <w:szCs w:val="22"/>
          <w:lang w:val="es-CR" w:eastAsia="es-ES"/>
        </w:rPr>
        <w:t>subjetivos". (Sentencia número 07924-99 de las diecisiete horas con cuarenta y ocho minutos del trece de octubre de mil novecientos noventa y nueve)</w:t>
      </w:r>
    </w:p>
    <w:p w:rsidR="00BF6664" w:rsidRPr="0014566A" w:rsidRDefault="00BF6664" w:rsidP="00BF6664">
      <w:pPr>
        <w:pStyle w:val="Style3"/>
        <w:kinsoku w:val="0"/>
        <w:autoSpaceDE/>
        <w:autoSpaceDN/>
        <w:ind w:left="851" w:right="851"/>
        <w:jc w:val="both"/>
        <w:rPr>
          <w:rStyle w:val="CharacterStyle4"/>
          <w:color w:val="000000" w:themeColor="text1"/>
          <w:spacing w:val="1"/>
          <w:sz w:val="22"/>
          <w:szCs w:val="22"/>
          <w:lang w:val="es-CR"/>
        </w:rPr>
      </w:pPr>
      <w:r w:rsidRPr="0014566A">
        <w:rPr>
          <w:rStyle w:val="CharacterStyle4"/>
          <w:color w:val="000000" w:themeColor="text1"/>
          <w:spacing w:val="1"/>
          <w:sz w:val="22"/>
          <w:szCs w:val="22"/>
          <w:lang w:val="es-CR"/>
        </w:rPr>
        <w:t>En el mismo sentido mediante sentencia de las quince horas treinta minutos del cuatro de agosto de mil novecientos noventa y nueve se dispuso en lo conducente:</w:t>
      </w:r>
    </w:p>
    <w:p w:rsidR="00BF6664" w:rsidRPr="0014566A" w:rsidRDefault="00BF6664" w:rsidP="00BF6664">
      <w:pPr>
        <w:pStyle w:val="Style7"/>
        <w:kinsoku w:val="0"/>
        <w:autoSpaceDE/>
        <w:autoSpaceDN/>
        <w:adjustRightInd/>
        <w:ind w:left="851" w:right="851"/>
        <w:jc w:val="both"/>
        <w:rPr>
          <w:rStyle w:val="CharacterStyle4"/>
          <w:color w:val="000000" w:themeColor="text1"/>
          <w:spacing w:val="1"/>
          <w:sz w:val="22"/>
          <w:szCs w:val="22"/>
          <w:lang w:val="es-CR" w:eastAsia="es-ES"/>
        </w:rPr>
      </w:pPr>
      <w:r w:rsidRPr="0014566A">
        <w:rPr>
          <w:rStyle w:val="CharacterStyle4"/>
          <w:color w:val="000000" w:themeColor="text1"/>
          <w:spacing w:val="1"/>
          <w:sz w:val="22"/>
          <w:szCs w:val="22"/>
          <w:lang w:val="es-CR" w:eastAsia="es-ES"/>
        </w:rPr>
        <w:t>(...)</w:t>
      </w:r>
    </w:p>
    <w:p w:rsidR="00BF6664" w:rsidRPr="0014566A" w:rsidRDefault="00BF6664" w:rsidP="00BF6664">
      <w:pPr>
        <w:pStyle w:val="Style3"/>
        <w:kinsoku w:val="0"/>
        <w:autoSpaceDE/>
        <w:autoSpaceDN/>
        <w:ind w:left="851" w:right="851"/>
        <w:jc w:val="both"/>
        <w:rPr>
          <w:color w:val="000000" w:themeColor="text1"/>
          <w:sz w:val="22"/>
          <w:szCs w:val="22"/>
          <w:lang w:val="es-CR" w:eastAsia="es-ES"/>
        </w:rPr>
      </w:pPr>
      <w:r w:rsidRPr="0014566A">
        <w:rPr>
          <w:rStyle w:val="CharacterStyle4"/>
          <w:color w:val="000000" w:themeColor="text1"/>
          <w:sz w:val="22"/>
          <w:szCs w:val="22"/>
          <w:lang w:val="es-CR"/>
        </w:rPr>
        <w:t xml:space="preserve">Sobre la motivación del acto administrativo: Reiteradamente ha dicho la Sala en </w:t>
      </w:r>
      <w:r w:rsidRPr="0014566A">
        <w:rPr>
          <w:rStyle w:val="CharacterStyle4"/>
          <w:color w:val="000000" w:themeColor="text1"/>
          <w:spacing w:val="1"/>
          <w:sz w:val="22"/>
          <w:szCs w:val="22"/>
          <w:lang w:val="es-CR"/>
        </w:rPr>
        <w:t>su jurisprudencia que la motivación de los actos administrativos es una exigencia del</w:t>
      </w:r>
      <w:r w:rsidRPr="0014566A">
        <w:rPr>
          <w:color w:val="000000" w:themeColor="text1"/>
          <w:sz w:val="22"/>
          <w:szCs w:val="22"/>
          <w:lang w:val="es-CR" w:eastAsia="es-ES"/>
        </w:rPr>
        <w:t xml:space="preserve"> debido proceso y del derecho de defensa, puesto que </w:t>
      </w:r>
      <w:r w:rsidRPr="0014566A">
        <w:rPr>
          <w:i/>
          <w:iCs/>
          <w:color w:val="000000" w:themeColor="text1"/>
          <w:sz w:val="22"/>
          <w:szCs w:val="22"/>
          <w:lang w:val="es-CR" w:eastAsia="es-ES"/>
        </w:rPr>
        <w:t xml:space="preserve">implica la </w:t>
      </w:r>
      <w:r w:rsidRPr="0014566A">
        <w:rPr>
          <w:i/>
          <w:iCs/>
          <w:color w:val="000000" w:themeColor="text1"/>
          <w:spacing w:val="1"/>
          <w:sz w:val="22"/>
          <w:szCs w:val="22"/>
          <w:lang w:val="es-CR" w:eastAsia="es-ES"/>
        </w:rPr>
        <w:t xml:space="preserve">obligación de otorgar al administrado un discurso justificativo que acompañe a </w:t>
      </w:r>
      <w:r w:rsidRPr="0014566A">
        <w:rPr>
          <w:i/>
          <w:iCs/>
          <w:color w:val="000000" w:themeColor="text1"/>
          <w:spacing w:val="3"/>
          <w:sz w:val="22"/>
          <w:szCs w:val="22"/>
          <w:lang w:val="es-CR" w:eastAsia="es-ES"/>
        </w:rPr>
        <w:t xml:space="preserve">un acto de un poder público que -como en este caso- deniegue una gestión </w:t>
      </w:r>
      <w:r w:rsidRPr="0014566A">
        <w:rPr>
          <w:i/>
          <w:iCs/>
          <w:color w:val="000000" w:themeColor="text1"/>
          <w:spacing w:val="1"/>
          <w:sz w:val="22"/>
          <w:szCs w:val="22"/>
          <w:lang w:val="es-CR" w:eastAsia="es-ES"/>
        </w:rPr>
        <w:t xml:space="preserve">interpuesta ante la Administración. </w:t>
      </w:r>
      <w:r w:rsidRPr="0014566A">
        <w:rPr>
          <w:color w:val="000000" w:themeColor="text1"/>
          <w:spacing w:val="1"/>
          <w:sz w:val="22"/>
          <w:szCs w:val="22"/>
          <w:lang w:val="es-CR" w:eastAsia="es-ES"/>
        </w:rPr>
        <w:t xml:space="preserve">Se trata de un medio de control democrático y difuso, ejercido por el administrado sobre la no arbitrariedad del modo en que </w:t>
      </w:r>
      <w:r w:rsidRPr="0014566A">
        <w:rPr>
          <w:color w:val="000000" w:themeColor="text1"/>
          <w:spacing w:val="12"/>
          <w:sz w:val="22"/>
          <w:szCs w:val="22"/>
          <w:lang w:val="es-CR" w:eastAsia="es-ES"/>
        </w:rPr>
        <w:t xml:space="preserve">se ejercen las potestades públicas, habida cuenta que en la exigencia </w:t>
      </w:r>
      <w:r w:rsidRPr="0014566A">
        <w:rPr>
          <w:color w:val="000000" w:themeColor="text1"/>
          <w:spacing w:val="1"/>
          <w:sz w:val="22"/>
          <w:szCs w:val="22"/>
          <w:lang w:val="es-CR" w:eastAsia="es-ES"/>
        </w:rPr>
        <w:t xml:space="preserve">constitucional de motivación de los actos administrativos se descubre así una </w:t>
      </w:r>
      <w:r w:rsidRPr="0014566A">
        <w:rPr>
          <w:color w:val="000000" w:themeColor="text1"/>
          <w:spacing w:val="8"/>
          <w:sz w:val="22"/>
          <w:szCs w:val="22"/>
          <w:lang w:val="es-CR" w:eastAsia="es-ES"/>
        </w:rPr>
        <w:t xml:space="preserve">función </w:t>
      </w:r>
      <w:proofErr w:type="spellStart"/>
      <w:r w:rsidRPr="0014566A">
        <w:rPr>
          <w:color w:val="000000" w:themeColor="text1"/>
          <w:spacing w:val="8"/>
          <w:sz w:val="22"/>
          <w:szCs w:val="22"/>
          <w:lang w:val="es-CR" w:eastAsia="es-ES"/>
        </w:rPr>
        <w:t>supraprocesal</w:t>
      </w:r>
      <w:proofErr w:type="spellEnd"/>
      <w:r w:rsidRPr="0014566A">
        <w:rPr>
          <w:color w:val="000000" w:themeColor="text1"/>
          <w:spacing w:val="8"/>
          <w:sz w:val="22"/>
          <w:szCs w:val="22"/>
          <w:lang w:val="es-CR" w:eastAsia="es-ES"/>
        </w:rPr>
        <w:t xml:space="preserve"> de este instituto, que sitúa tal exigencia entre las </w:t>
      </w:r>
      <w:r w:rsidRPr="0014566A">
        <w:rPr>
          <w:color w:val="000000" w:themeColor="text1"/>
          <w:spacing w:val="-2"/>
          <w:sz w:val="22"/>
          <w:szCs w:val="22"/>
          <w:lang w:val="es-CR" w:eastAsia="es-ES"/>
        </w:rPr>
        <w:t xml:space="preserve">consecuencias del principio constitucional del que es expresión, el principio de </w:t>
      </w:r>
      <w:r w:rsidRPr="0014566A">
        <w:rPr>
          <w:color w:val="000000" w:themeColor="text1"/>
          <w:sz w:val="22"/>
          <w:szCs w:val="22"/>
          <w:lang w:val="es-CR" w:eastAsia="es-ES"/>
        </w:rPr>
        <w:t>interdicción de la arbitrariedad de los actos públicos.</w:t>
      </w:r>
    </w:p>
    <w:p w:rsidR="00BF6664" w:rsidRPr="0014566A" w:rsidRDefault="00BF6664" w:rsidP="00BF6664">
      <w:pPr>
        <w:pStyle w:val="Style7"/>
        <w:kinsoku w:val="0"/>
        <w:autoSpaceDE/>
        <w:autoSpaceDN/>
        <w:adjustRightInd/>
        <w:ind w:left="851" w:right="851"/>
        <w:jc w:val="both"/>
        <w:rPr>
          <w:rStyle w:val="CharacterStyle4"/>
          <w:color w:val="000000" w:themeColor="text1"/>
          <w:spacing w:val="14"/>
          <w:sz w:val="22"/>
          <w:szCs w:val="22"/>
          <w:lang w:val="es-CR" w:eastAsia="es-ES"/>
        </w:rPr>
      </w:pPr>
      <w:r w:rsidRPr="0014566A">
        <w:rPr>
          <w:rStyle w:val="CharacterStyle4"/>
          <w:color w:val="000000" w:themeColor="text1"/>
          <w:spacing w:val="14"/>
          <w:sz w:val="22"/>
          <w:szCs w:val="22"/>
          <w:lang w:val="es-CR" w:eastAsia="es-ES"/>
        </w:rPr>
        <w:t>(...)</w:t>
      </w:r>
    </w:p>
    <w:p w:rsidR="00BF6664" w:rsidRPr="0014566A" w:rsidRDefault="00BF6664" w:rsidP="00BF6664">
      <w:pPr>
        <w:pStyle w:val="Style3"/>
        <w:kinsoku w:val="0"/>
        <w:autoSpaceDE/>
        <w:autoSpaceDN/>
        <w:ind w:left="851" w:right="851"/>
        <w:jc w:val="both"/>
        <w:rPr>
          <w:color w:val="000000" w:themeColor="text1"/>
          <w:sz w:val="22"/>
          <w:szCs w:val="22"/>
          <w:lang w:val="es-CR" w:eastAsia="es-ES"/>
        </w:rPr>
      </w:pPr>
      <w:r w:rsidRPr="0014566A">
        <w:rPr>
          <w:color w:val="000000" w:themeColor="text1"/>
          <w:spacing w:val="1"/>
          <w:sz w:val="22"/>
          <w:szCs w:val="22"/>
          <w:lang w:val="es-CR" w:eastAsia="es-ES"/>
        </w:rPr>
        <w:t xml:space="preserve">El concepto mismo de motivación desde la perspectiva constitucional no puede ser asimilado a los simples requisitos de forma, por faltar en éstos y ser esencial </w:t>
      </w:r>
      <w:r w:rsidRPr="0014566A">
        <w:rPr>
          <w:color w:val="000000" w:themeColor="text1"/>
          <w:spacing w:val="-4"/>
          <w:sz w:val="22"/>
          <w:szCs w:val="22"/>
          <w:lang w:val="es-CR" w:eastAsia="es-ES"/>
        </w:rPr>
        <w:t xml:space="preserve">en aquélla el significado, sentido o intención justificativa de toda motivación con </w:t>
      </w:r>
      <w:r w:rsidRPr="0014566A">
        <w:rPr>
          <w:color w:val="000000" w:themeColor="text1"/>
          <w:spacing w:val="-2"/>
          <w:sz w:val="22"/>
          <w:szCs w:val="22"/>
          <w:lang w:val="es-CR" w:eastAsia="es-ES"/>
        </w:rPr>
        <w:t xml:space="preserve">relevancia jurídica. De esta manera, la motivación del acto administrativo como </w:t>
      </w:r>
      <w:r w:rsidRPr="0014566A">
        <w:rPr>
          <w:color w:val="000000" w:themeColor="text1"/>
          <w:spacing w:val="1"/>
          <w:sz w:val="22"/>
          <w:szCs w:val="22"/>
          <w:lang w:val="es-CR" w:eastAsia="es-ES"/>
        </w:rPr>
        <w:t xml:space="preserve">discurso justificativo de una decisión, se presenta más próxima a la motivación </w:t>
      </w:r>
      <w:r w:rsidRPr="0014566A">
        <w:rPr>
          <w:color w:val="000000" w:themeColor="text1"/>
          <w:spacing w:val="-1"/>
          <w:sz w:val="22"/>
          <w:szCs w:val="22"/>
          <w:lang w:val="es-CR" w:eastAsia="es-ES"/>
        </w:rPr>
        <w:t xml:space="preserve">de la sentencia de lo que pudiera pensarse. Así, la justificación de una decisión </w:t>
      </w:r>
      <w:r w:rsidRPr="0014566A">
        <w:rPr>
          <w:color w:val="000000" w:themeColor="text1"/>
          <w:spacing w:val="-2"/>
          <w:sz w:val="22"/>
          <w:szCs w:val="22"/>
          <w:lang w:val="es-CR" w:eastAsia="es-ES"/>
        </w:rPr>
        <w:t xml:space="preserve">conduce a justificar su contenido, lo cual permite desligar la motivación de "los </w:t>
      </w:r>
      <w:r w:rsidRPr="0014566A">
        <w:rPr>
          <w:color w:val="000000" w:themeColor="text1"/>
          <w:spacing w:val="8"/>
          <w:sz w:val="22"/>
          <w:szCs w:val="22"/>
          <w:lang w:val="es-CR" w:eastAsia="es-ES"/>
        </w:rPr>
        <w:t xml:space="preserve">motivos" (elemento del acto). Aunque por supuesto la motivación de la </w:t>
      </w:r>
      <w:r w:rsidRPr="0014566A">
        <w:rPr>
          <w:color w:val="000000" w:themeColor="text1"/>
          <w:sz w:val="22"/>
          <w:szCs w:val="22"/>
          <w:lang w:val="es-CR" w:eastAsia="es-ES"/>
        </w:rPr>
        <w:t xml:space="preserve">sentencia y la del acto administrativo difieren profundamente, se trata de una </w:t>
      </w:r>
      <w:r w:rsidRPr="0014566A">
        <w:rPr>
          <w:color w:val="000000" w:themeColor="text1"/>
          <w:spacing w:val="-4"/>
          <w:sz w:val="22"/>
          <w:szCs w:val="22"/>
          <w:lang w:val="es-CR" w:eastAsia="es-ES"/>
        </w:rPr>
        <w:t xml:space="preserve">diferencia que no tiene mayor relevancia en lo que se refiere a las condiciones de </w:t>
      </w:r>
      <w:r w:rsidRPr="0014566A">
        <w:rPr>
          <w:color w:val="000000" w:themeColor="text1"/>
          <w:spacing w:val="2"/>
          <w:sz w:val="22"/>
          <w:szCs w:val="22"/>
          <w:lang w:val="es-CR" w:eastAsia="es-ES"/>
        </w:rPr>
        <w:t xml:space="preserve">ejercicio de cada tipo de poder jurídico, en un Estado democrático de derecho </w:t>
      </w:r>
      <w:r w:rsidRPr="0014566A">
        <w:rPr>
          <w:color w:val="000000" w:themeColor="text1"/>
          <w:spacing w:val="7"/>
          <w:sz w:val="22"/>
          <w:szCs w:val="22"/>
          <w:lang w:val="es-CR" w:eastAsia="es-ES"/>
        </w:rPr>
        <w:t xml:space="preserve">que pretenda realizar una sociedad democrática. La motivación del acto </w:t>
      </w:r>
      <w:r w:rsidRPr="0014566A">
        <w:rPr>
          <w:color w:val="000000" w:themeColor="text1"/>
          <w:spacing w:val="-4"/>
          <w:sz w:val="22"/>
          <w:szCs w:val="22"/>
          <w:lang w:val="es-CR" w:eastAsia="es-ES"/>
        </w:rPr>
        <w:t xml:space="preserve">administrativo implica entonces que el mismo debe contener al menos la sucinta </w:t>
      </w:r>
      <w:r w:rsidRPr="0014566A">
        <w:rPr>
          <w:color w:val="000000" w:themeColor="text1"/>
          <w:spacing w:val="13"/>
          <w:sz w:val="22"/>
          <w:szCs w:val="22"/>
          <w:lang w:val="es-CR" w:eastAsia="es-ES"/>
        </w:rPr>
        <w:t xml:space="preserve">referencia a hechos y fundamentos de derecho, habida cuenta que el </w:t>
      </w:r>
      <w:r w:rsidRPr="0014566A">
        <w:rPr>
          <w:color w:val="000000" w:themeColor="text1"/>
          <w:spacing w:val="3"/>
          <w:sz w:val="22"/>
          <w:szCs w:val="22"/>
          <w:lang w:val="es-CR" w:eastAsia="es-ES"/>
        </w:rPr>
        <w:t xml:space="preserve">administrado necesariamente debe conocer las acciones u omisiones por las </w:t>
      </w:r>
      <w:r w:rsidRPr="0014566A">
        <w:rPr>
          <w:color w:val="000000" w:themeColor="text1"/>
          <w:spacing w:val="-1"/>
          <w:sz w:val="22"/>
          <w:szCs w:val="22"/>
          <w:lang w:val="es-CR" w:eastAsia="es-ES"/>
        </w:rPr>
        <w:t xml:space="preserve">cuales ha de ser sancionado o simplemente se le deniega una gestión que pueda </w:t>
      </w:r>
      <w:r w:rsidRPr="0014566A">
        <w:rPr>
          <w:color w:val="000000" w:themeColor="text1"/>
          <w:spacing w:val="1"/>
          <w:sz w:val="22"/>
          <w:szCs w:val="22"/>
          <w:lang w:val="es-CR" w:eastAsia="es-ES"/>
        </w:rPr>
        <w:t xml:space="preserve">afectar la esfera de sus intereses legítimos o incluso de sus derechos subjetivos y </w:t>
      </w:r>
      <w:r w:rsidRPr="0014566A">
        <w:rPr>
          <w:color w:val="000000" w:themeColor="text1"/>
          <w:spacing w:val="3"/>
          <w:sz w:val="22"/>
          <w:szCs w:val="22"/>
          <w:lang w:val="es-CR" w:eastAsia="es-ES"/>
        </w:rPr>
        <w:t xml:space="preserve">la normativa que se le aplica." (Sala Constitucional de la Corte Suprema de </w:t>
      </w:r>
      <w:r w:rsidRPr="0014566A">
        <w:rPr>
          <w:color w:val="000000" w:themeColor="text1"/>
          <w:spacing w:val="1"/>
          <w:sz w:val="22"/>
          <w:szCs w:val="22"/>
          <w:lang w:val="es-CR" w:eastAsia="es-ES"/>
        </w:rPr>
        <w:t xml:space="preserve">Justicia. Voto N° 07390 de las 15:28 </w:t>
      </w:r>
      <w:proofErr w:type="spellStart"/>
      <w:r w:rsidRPr="0014566A">
        <w:rPr>
          <w:color w:val="000000" w:themeColor="text1"/>
          <w:spacing w:val="1"/>
          <w:sz w:val="22"/>
          <w:szCs w:val="22"/>
          <w:lang w:val="es-CR" w:eastAsia="es-ES"/>
        </w:rPr>
        <w:t>Hrs</w:t>
      </w:r>
      <w:proofErr w:type="spellEnd"/>
      <w:r w:rsidRPr="0014566A">
        <w:rPr>
          <w:color w:val="000000" w:themeColor="text1"/>
          <w:spacing w:val="1"/>
          <w:sz w:val="22"/>
          <w:szCs w:val="22"/>
          <w:lang w:val="es-CR" w:eastAsia="es-ES"/>
        </w:rPr>
        <w:t xml:space="preserve">. del 22 de julio del 2003) (El resaltado </w:t>
      </w:r>
      <w:r w:rsidRPr="0014566A">
        <w:rPr>
          <w:color w:val="000000" w:themeColor="text1"/>
          <w:sz w:val="22"/>
          <w:szCs w:val="22"/>
          <w:lang w:val="es-CR" w:eastAsia="es-ES"/>
        </w:rPr>
        <w:t>en letra itálica no es del original)</w:t>
      </w:r>
    </w:p>
    <w:p w:rsidR="00BF6664" w:rsidRPr="0014566A" w:rsidRDefault="00BF6664" w:rsidP="00BF6664">
      <w:pPr>
        <w:pStyle w:val="Style3"/>
        <w:kinsoku w:val="0"/>
        <w:autoSpaceDE/>
        <w:autoSpaceDN/>
        <w:rPr>
          <w:color w:val="000000" w:themeColor="text1"/>
          <w:lang w:val="es-CR" w:eastAsia="es-ES"/>
        </w:rPr>
      </w:pPr>
    </w:p>
    <w:p w:rsidR="0014566A" w:rsidRDefault="00BF6664"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r w:rsidRPr="0014566A">
        <w:rPr>
          <w:rStyle w:val="CharacterStyle4"/>
          <w:color w:val="000000" w:themeColor="text1"/>
          <w:spacing w:val="-4"/>
          <w:sz w:val="24"/>
          <w:szCs w:val="24"/>
          <w:lang w:val="es-CR" w:eastAsia="es-ES"/>
        </w:rPr>
        <w:t xml:space="preserve">Constatado el </w:t>
      </w:r>
      <w:r w:rsidRPr="0014566A">
        <w:rPr>
          <w:rStyle w:val="CharacterStyle4"/>
          <w:color w:val="000000" w:themeColor="text1"/>
          <w:spacing w:val="-4"/>
          <w:w w:val="105"/>
          <w:sz w:val="24"/>
          <w:szCs w:val="24"/>
          <w:lang w:val="es-CR" w:eastAsia="es-ES"/>
        </w:rPr>
        <w:t xml:space="preserve">contenido del acto administrativo, el cual no </w:t>
      </w:r>
      <w:r w:rsidR="00DB1236" w:rsidRPr="0014566A">
        <w:rPr>
          <w:rStyle w:val="CharacterStyle4"/>
          <w:color w:val="000000" w:themeColor="text1"/>
          <w:spacing w:val="-4"/>
          <w:w w:val="105"/>
          <w:sz w:val="24"/>
          <w:szCs w:val="24"/>
          <w:lang w:val="es-CR" w:eastAsia="es-ES"/>
        </w:rPr>
        <w:t xml:space="preserve">incluyó el estudio para el recurrente por deficiencias del informe Técnico </w:t>
      </w:r>
      <w:r w:rsidR="0014566A" w:rsidRPr="0014566A">
        <w:rPr>
          <w:rStyle w:val="CharacterStyle4"/>
          <w:b/>
          <w:color w:val="000000" w:themeColor="text1"/>
          <w:spacing w:val="-4"/>
          <w:w w:val="105"/>
          <w:sz w:val="24"/>
          <w:szCs w:val="24"/>
          <w:lang w:val="es-CR" w:eastAsia="es-ES"/>
        </w:rPr>
        <w:t>DING-14-175 del 5 de febrero del 2014</w:t>
      </w:r>
      <w:r w:rsidR="0014566A" w:rsidRPr="0014566A">
        <w:rPr>
          <w:rStyle w:val="CharacterStyle4"/>
          <w:color w:val="000000" w:themeColor="text1"/>
          <w:spacing w:val="-4"/>
          <w:w w:val="105"/>
          <w:sz w:val="24"/>
          <w:szCs w:val="24"/>
          <w:lang w:val="es-CR" w:eastAsia="es-ES"/>
        </w:rPr>
        <w:t xml:space="preserve">, que únicamente indica que se excluyó del estudio a la placa </w:t>
      </w:r>
      <w:r w:rsidR="00DF4F0E">
        <w:rPr>
          <w:rStyle w:val="CharacterStyle4"/>
          <w:color w:val="000000" w:themeColor="text1"/>
          <w:spacing w:val="-4"/>
          <w:w w:val="105"/>
          <w:sz w:val="24"/>
          <w:szCs w:val="24"/>
          <w:lang w:val="es-CR" w:eastAsia="es-ES"/>
        </w:rPr>
        <w:t>TXXX</w:t>
      </w:r>
      <w:r w:rsidR="0014566A" w:rsidRPr="0014566A">
        <w:rPr>
          <w:rStyle w:val="CharacterStyle4"/>
          <w:color w:val="000000" w:themeColor="text1"/>
          <w:spacing w:val="-4"/>
          <w:w w:val="105"/>
          <w:sz w:val="24"/>
          <w:szCs w:val="24"/>
          <w:lang w:val="es-CR" w:eastAsia="es-ES"/>
        </w:rPr>
        <w:t xml:space="preserve">, </w:t>
      </w:r>
      <w:r w:rsidR="0014566A" w:rsidRPr="0014566A">
        <w:rPr>
          <w:rStyle w:val="CharacterStyle4"/>
          <w:i/>
          <w:color w:val="000000" w:themeColor="text1"/>
          <w:spacing w:val="-4"/>
          <w:w w:val="105"/>
          <w:sz w:val="24"/>
          <w:szCs w:val="24"/>
          <w:lang w:val="es-CR" w:eastAsia="es-ES"/>
        </w:rPr>
        <w:t>“(…) por medida tomada por parte de la Junta Directiva del CTP, debido a la lejanía de esta comunidad (…)</w:t>
      </w:r>
      <w:r w:rsidR="0014566A">
        <w:rPr>
          <w:rStyle w:val="CharacterStyle4"/>
          <w:color w:val="000000" w:themeColor="text1"/>
          <w:spacing w:val="-4"/>
          <w:w w:val="105"/>
          <w:sz w:val="24"/>
          <w:szCs w:val="24"/>
          <w:lang w:val="es-CR" w:eastAsia="es-ES"/>
        </w:rPr>
        <w:t xml:space="preserve">”, haciendo caso omiso del por tanto del acuerdo 4.4 de la Sesión Ordinaria 53-2013 del 7 de agosto del 2013, ni siquiera referir la norma jurídica, o las reglas de la ciencia o la técnica, de conformidad con el artículo 6 de la Ley General de la Administración Pública, que aconsejaban la exclusión de estudio para la placa </w:t>
      </w:r>
      <w:r w:rsidR="00DF4F0E">
        <w:rPr>
          <w:rStyle w:val="CharacterStyle4"/>
          <w:color w:val="000000" w:themeColor="text1"/>
          <w:spacing w:val="-4"/>
          <w:w w:val="105"/>
          <w:sz w:val="24"/>
          <w:szCs w:val="24"/>
          <w:lang w:val="es-CR" w:eastAsia="es-ES"/>
        </w:rPr>
        <w:t>TXXX</w:t>
      </w:r>
      <w:r w:rsidR="0014566A">
        <w:rPr>
          <w:rStyle w:val="CharacterStyle4"/>
          <w:color w:val="000000" w:themeColor="text1"/>
          <w:spacing w:val="-4"/>
          <w:w w:val="105"/>
          <w:sz w:val="24"/>
          <w:szCs w:val="24"/>
          <w:lang w:val="es-CR" w:eastAsia="es-ES"/>
        </w:rPr>
        <w:t>, o bien la recomendación pertinente de conformidad con el Por Tanto 1., del acuerdo 4.4 de la Sesión Ordinaria 53-2013 del 7 de agosto del 2013, que ordenó:</w:t>
      </w:r>
    </w:p>
    <w:p w:rsidR="0014566A" w:rsidRDefault="0014566A"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p>
    <w:p w:rsidR="00DB1236" w:rsidRPr="0014566A" w:rsidRDefault="0014566A" w:rsidP="0014566A">
      <w:pPr>
        <w:pStyle w:val="Style7"/>
        <w:kinsoku w:val="0"/>
        <w:autoSpaceDE/>
        <w:autoSpaceDN/>
        <w:adjustRightInd/>
        <w:ind w:left="851" w:right="851"/>
        <w:jc w:val="both"/>
        <w:rPr>
          <w:rStyle w:val="CharacterStyle4"/>
          <w:color w:val="000000" w:themeColor="text1"/>
          <w:spacing w:val="-4"/>
          <w:w w:val="105"/>
          <w:sz w:val="22"/>
          <w:szCs w:val="22"/>
          <w:lang w:val="es-CR" w:eastAsia="es-ES"/>
        </w:rPr>
      </w:pPr>
      <w:r w:rsidRPr="0014566A">
        <w:rPr>
          <w:rStyle w:val="CharacterStyle4"/>
          <w:color w:val="000000" w:themeColor="text1"/>
          <w:spacing w:val="-4"/>
          <w:w w:val="105"/>
          <w:sz w:val="22"/>
          <w:szCs w:val="22"/>
          <w:lang w:val="es-CR" w:eastAsia="es-ES"/>
        </w:rPr>
        <w:t>“(…)  analicen las peticiones a la luz de los criterios técnicos existentes, la continuidad en el servicio, los intereses y los fundamentos para autorizar la unificación de las Bases de Operaciones de los distritos, a la Base de Operación del centro</w:t>
      </w:r>
      <w:r w:rsidRPr="0014566A">
        <w:rPr>
          <w:sz w:val="22"/>
          <w:szCs w:val="22"/>
          <w:lang w:val="es-CR"/>
        </w:rPr>
        <w:t>; manteniendo el servicio en las zonas actualmente asignadas (…)”</w:t>
      </w:r>
    </w:p>
    <w:p w:rsidR="0014566A" w:rsidRPr="0014566A" w:rsidRDefault="0014566A"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p>
    <w:p w:rsidR="00DB1236" w:rsidRPr="006035A2" w:rsidRDefault="005E74CC"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r>
        <w:rPr>
          <w:rStyle w:val="CharacterStyle4"/>
          <w:color w:val="000000" w:themeColor="text1"/>
          <w:spacing w:val="-4"/>
          <w:w w:val="105"/>
          <w:sz w:val="24"/>
          <w:szCs w:val="24"/>
          <w:lang w:val="es-CR" w:eastAsia="es-ES"/>
        </w:rPr>
        <w:t>En razón de lo anterior, y habida cuenta de que el Consejo de Transporte Público, teniendo los elementos necesarios no enmendó su actuación</w:t>
      </w:r>
      <w:r w:rsidRPr="005E74CC">
        <w:rPr>
          <w:rStyle w:val="CharacterStyle4"/>
          <w:color w:val="000000" w:themeColor="text1"/>
          <w:spacing w:val="-4"/>
          <w:w w:val="105"/>
          <w:sz w:val="24"/>
          <w:szCs w:val="24"/>
          <w:lang w:val="es-CR" w:eastAsia="es-ES"/>
        </w:rPr>
        <w:t xml:space="preserve"> </w:t>
      </w:r>
      <w:r>
        <w:rPr>
          <w:rStyle w:val="CharacterStyle4"/>
          <w:color w:val="000000" w:themeColor="text1"/>
          <w:spacing w:val="-4"/>
          <w:w w:val="105"/>
          <w:sz w:val="24"/>
          <w:szCs w:val="24"/>
          <w:lang w:val="es-CR" w:eastAsia="es-ES"/>
        </w:rPr>
        <w:t xml:space="preserve">en el momento procesal oportuno, este Tribunal constata </w:t>
      </w:r>
      <w:r w:rsidRPr="005E74CC">
        <w:rPr>
          <w:rStyle w:val="CharacterStyle4"/>
          <w:color w:val="000000" w:themeColor="text1"/>
          <w:spacing w:val="-4"/>
          <w:w w:val="105"/>
          <w:sz w:val="24"/>
          <w:szCs w:val="24"/>
          <w:lang w:val="es-CR" w:eastAsia="es-ES"/>
        </w:rPr>
        <w:t xml:space="preserve">la violación al principio de legalidad por falta de motivación del acto administrativo contenido en el </w:t>
      </w:r>
      <w:r w:rsidRPr="005E74CC">
        <w:rPr>
          <w:b/>
          <w:sz w:val="24"/>
          <w:szCs w:val="24"/>
          <w:lang w:val="es-CR"/>
        </w:rPr>
        <w:t xml:space="preserve">Artículo 7.4 de la Sesión Ordinaria 6-2015 del 4 de </w:t>
      </w:r>
      <w:r w:rsidRPr="006035A2">
        <w:rPr>
          <w:b/>
          <w:color w:val="000000" w:themeColor="text1"/>
          <w:sz w:val="24"/>
          <w:szCs w:val="24"/>
          <w:lang w:val="es-CR"/>
        </w:rPr>
        <w:t>febrero del 2015</w:t>
      </w:r>
      <w:r w:rsidRPr="006035A2">
        <w:rPr>
          <w:rStyle w:val="CharacterStyle4"/>
          <w:color w:val="000000" w:themeColor="text1"/>
          <w:spacing w:val="-4"/>
          <w:w w:val="105"/>
          <w:sz w:val="24"/>
          <w:szCs w:val="24"/>
          <w:lang w:val="es-CR" w:eastAsia="es-ES"/>
        </w:rPr>
        <w:t xml:space="preserve">, </w:t>
      </w:r>
      <w:r w:rsidR="00FA64A2" w:rsidRPr="006035A2">
        <w:rPr>
          <w:rStyle w:val="CharacterStyle4"/>
          <w:color w:val="000000" w:themeColor="text1"/>
          <w:spacing w:val="-4"/>
          <w:w w:val="105"/>
          <w:sz w:val="24"/>
          <w:szCs w:val="24"/>
          <w:lang w:val="es-CR" w:eastAsia="es-ES"/>
        </w:rPr>
        <w:t>debiéndo</w:t>
      </w:r>
      <w:r w:rsidR="00FA64A2">
        <w:rPr>
          <w:rStyle w:val="CharacterStyle4"/>
          <w:color w:val="000000" w:themeColor="text1"/>
          <w:spacing w:val="-4"/>
          <w:w w:val="105"/>
          <w:sz w:val="24"/>
          <w:szCs w:val="24"/>
          <w:lang w:val="es-CR" w:eastAsia="es-ES"/>
        </w:rPr>
        <w:t>se</w:t>
      </w:r>
      <w:r w:rsidRPr="006035A2">
        <w:rPr>
          <w:rStyle w:val="CharacterStyle4"/>
          <w:color w:val="000000" w:themeColor="text1"/>
          <w:spacing w:val="-4"/>
          <w:w w:val="105"/>
          <w:sz w:val="24"/>
          <w:szCs w:val="24"/>
          <w:lang w:val="es-CR" w:eastAsia="es-ES"/>
        </w:rPr>
        <w:t xml:space="preserve"> declarar su nulidad.</w:t>
      </w:r>
    </w:p>
    <w:p w:rsidR="005E74CC" w:rsidRPr="006035A2" w:rsidRDefault="005E74CC"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p>
    <w:p w:rsidR="006035A2" w:rsidRPr="006035A2" w:rsidRDefault="005E74CC" w:rsidP="00BF6664">
      <w:pPr>
        <w:pStyle w:val="Style7"/>
        <w:kinsoku w:val="0"/>
        <w:autoSpaceDE/>
        <w:autoSpaceDN/>
        <w:adjustRightInd/>
        <w:spacing w:line="276" w:lineRule="auto"/>
        <w:jc w:val="both"/>
        <w:rPr>
          <w:rStyle w:val="CharacterStyle4"/>
          <w:color w:val="000000" w:themeColor="text1"/>
          <w:spacing w:val="-4"/>
          <w:w w:val="105"/>
          <w:sz w:val="24"/>
          <w:szCs w:val="24"/>
          <w:lang w:val="es-CR" w:eastAsia="es-ES"/>
        </w:rPr>
      </w:pPr>
      <w:r w:rsidRPr="006035A2">
        <w:rPr>
          <w:rStyle w:val="CharacterStyle4"/>
          <w:color w:val="000000" w:themeColor="text1"/>
          <w:spacing w:val="-4"/>
          <w:w w:val="105"/>
          <w:sz w:val="24"/>
          <w:szCs w:val="24"/>
          <w:lang w:val="es-CR" w:eastAsia="es-ES"/>
        </w:rPr>
        <w:t xml:space="preserve">En lo que respecta al acto impugnado, lleva razón el recurrente que fue omitido del pronunciamiento, debiendo la Junta Directiva del Consejo de Transporte Público, disponer lo pertinente para que se realice el </w:t>
      </w:r>
      <w:r w:rsidR="006035A2" w:rsidRPr="006035A2">
        <w:rPr>
          <w:rStyle w:val="CharacterStyle4"/>
          <w:color w:val="000000" w:themeColor="text1"/>
          <w:spacing w:val="-4"/>
          <w:w w:val="105"/>
          <w:sz w:val="24"/>
          <w:szCs w:val="24"/>
          <w:lang w:val="es-CR" w:eastAsia="es-ES"/>
        </w:rPr>
        <w:t xml:space="preserve">estudio para la placa </w:t>
      </w:r>
      <w:r w:rsidR="00DF4F0E">
        <w:rPr>
          <w:rStyle w:val="CharacterStyle4"/>
          <w:color w:val="000000" w:themeColor="text1"/>
          <w:spacing w:val="-4"/>
          <w:w w:val="105"/>
          <w:sz w:val="24"/>
          <w:szCs w:val="24"/>
          <w:lang w:val="es-CR" w:eastAsia="es-ES"/>
        </w:rPr>
        <w:t>TXXX</w:t>
      </w:r>
      <w:r w:rsidR="006035A2" w:rsidRPr="006035A2">
        <w:rPr>
          <w:rStyle w:val="CharacterStyle4"/>
          <w:color w:val="000000" w:themeColor="text1"/>
          <w:spacing w:val="-4"/>
          <w:w w:val="105"/>
          <w:sz w:val="24"/>
          <w:szCs w:val="24"/>
          <w:lang w:val="es-CR" w:eastAsia="es-ES"/>
        </w:rPr>
        <w:t xml:space="preserve"> y resolver lo que en derecho corresponda.</w:t>
      </w:r>
    </w:p>
    <w:p w:rsidR="00443425" w:rsidRPr="006035A2" w:rsidRDefault="00443425" w:rsidP="00470F6D">
      <w:pPr>
        <w:autoSpaceDE w:val="0"/>
        <w:autoSpaceDN w:val="0"/>
        <w:adjustRightInd w:val="0"/>
        <w:spacing w:line="276" w:lineRule="auto"/>
        <w:jc w:val="center"/>
        <w:rPr>
          <w:b/>
          <w:color w:val="000000" w:themeColor="text1"/>
        </w:rPr>
      </w:pPr>
      <w:r w:rsidRPr="006035A2">
        <w:rPr>
          <w:b/>
          <w:color w:val="000000" w:themeColor="text1"/>
        </w:rPr>
        <w:t>POR TANTO</w:t>
      </w:r>
    </w:p>
    <w:p w:rsidR="0068431A" w:rsidRPr="006035A2" w:rsidRDefault="0068431A" w:rsidP="00470F6D">
      <w:pPr>
        <w:spacing w:line="276" w:lineRule="auto"/>
        <w:rPr>
          <w:b/>
          <w:color w:val="000000" w:themeColor="text1"/>
        </w:rPr>
      </w:pPr>
    </w:p>
    <w:p w:rsidR="00443425" w:rsidRPr="006035A2" w:rsidRDefault="00443425" w:rsidP="000D0B3B">
      <w:pPr>
        <w:spacing w:line="276" w:lineRule="auto"/>
        <w:jc w:val="both"/>
        <w:rPr>
          <w:color w:val="000000" w:themeColor="text1"/>
        </w:rPr>
      </w:pPr>
      <w:r w:rsidRPr="006035A2">
        <w:rPr>
          <w:b/>
          <w:color w:val="000000" w:themeColor="text1"/>
        </w:rPr>
        <w:t xml:space="preserve">I.- </w:t>
      </w:r>
      <w:r w:rsidRPr="006035A2">
        <w:rPr>
          <w:b/>
          <w:color w:val="000000" w:themeColor="text1"/>
        </w:rPr>
        <w:tab/>
      </w:r>
      <w:r w:rsidRPr="006035A2">
        <w:rPr>
          <w:color w:val="000000" w:themeColor="text1"/>
        </w:rPr>
        <w:t>S</w:t>
      </w:r>
      <w:r w:rsidRPr="006035A2">
        <w:rPr>
          <w:iCs/>
          <w:color w:val="000000" w:themeColor="text1"/>
        </w:rPr>
        <w:t xml:space="preserve">e resuelve </w:t>
      </w:r>
      <w:r w:rsidR="000A43EA" w:rsidRPr="006035A2">
        <w:rPr>
          <w:b/>
          <w:iCs/>
          <w:smallCaps/>
          <w:color w:val="000000" w:themeColor="text1"/>
          <w:u w:val="single"/>
        </w:rPr>
        <w:t>Declarar con Lugar</w:t>
      </w:r>
      <w:r w:rsidR="000A43EA" w:rsidRPr="006035A2">
        <w:rPr>
          <w:iCs/>
          <w:color w:val="000000" w:themeColor="text1"/>
        </w:rPr>
        <w:t xml:space="preserve"> </w:t>
      </w:r>
      <w:r w:rsidRPr="006035A2">
        <w:rPr>
          <w:iCs/>
          <w:color w:val="000000" w:themeColor="text1"/>
        </w:rPr>
        <w:t>el</w:t>
      </w:r>
      <w:r w:rsidRPr="006035A2">
        <w:rPr>
          <w:color w:val="000000" w:themeColor="text1"/>
        </w:rPr>
        <w:t xml:space="preserve"> </w:t>
      </w:r>
      <w:r w:rsidR="000A43EA" w:rsidRPr="006035A2">
        <w:rPr>
          <w:b/>
          <w:smallCaps/>
          <w:color w:val="000000" w:themeColor="text1"/>
        </w:rPr>
        <w:t>Recurso de</w:t>
      </w:r>
      <w:r w:rsidR="006035A2" w:rsidRPr="006035A2">
        <w:rPr>
          <w:b/>
          <w:smallCaps/>
          <w:color w:val="000000" w:themeColor="text1"/>
        </w:rPr>
        <w:t xml:space="preserve"> Apelación en subsidio</w:t>
      </w:r>
      <w:r w:rsidR="000A43EA" w:rsidRPr="006035A2">
        <w:rPr>
          <w:smallCaps/>
          <w:color w:val="000000" w:themeColor="text1"/>
        </w:rPr>
        <w:t>,</w:t>
      </w:r>
      <w:r w:rsidR="000A43EA" w:rsidRPr="006035A2">
        <w:rPr>
          <w:b/>
          <w:smallCaps/>
          <w:color w:val="000000" w:themeColor="text1"/>
        </w:rPr>
        <w:t xml:space="preserve"> </w:t>
      </w:r>
      <w:r w:rsidR="006035A2" w:rsidRPr="006035A2">
        <w:rPr>
          <w:color w:val="000000" w:themeColor="text1"/>
        </w:rPr>
        <w:t xml:space="preserve">interpuesto por </w:t>
      </w:r>
      <w:r w:rsidR="00DF4F0E">
        <w:rPr>
          <w:b/>
          <w:smallCaps/>
          <w:color w:val="000000" w:themeColor="text1"/>
        </w:rPr>
        <w:t>JLGR</w:t>
      </w:r>
      <w:r w:rsidR="006035A2" w:rsidRPr="006035A2">
        <w:rPr>
          <w:smallCaps/>
          <w:color w:val="000000" w:themeColor="text1"/>
        </w:rPr>
        <w:t>,</w:t>
      </w:r>
      <w:r w:rsidR="006035A2" w:rsidRPr="006035A2">
        <w:rPr>
          <w:color w:val="000000" w:themeColor="text1"/>
        </w:rPr>
        <w:t xml:space="preserve"> cédula de identidad </w:t>
      </w:r>
      <w:r w:rsidR="00DF4F0E">
        <w:rPr>
          <w:color w:val="000000" w:themeColor="text1"/>
        </w:rPr>
        <w:t>...</w:t>
      </w:r>
      <w:r w:rsidR="006035A2" w:rsidRPr="006035A2">
        <w:rPr>
          <w:color w:val="000000" w:themeColor="text1"/>
        </w:rPr>
        <w:t xml:space="preserve">, en contra del </w:t>
      </w:r>
      <w:r w:rsidR="006035A2" w:rsidRPr="006035A2">
        <w:rPr>
          <w:b/>
          <w:color w:val="000000" w:themeColor="text1"/>
        </w:rPr>
        <w:t>Artículo 7.1 de la Sesión Ordinaria 56-2014 del 2 de octubre del 2014</w:t>
      </w:r>
      <w:r w:rsidR="006035A2" w:rsidRPr="006035A2">
        <w:rPr>
          <w:color w:val="000000" w:themeColor="text1"/>
        </w:rPr>
        <w:t>, emitido por la Junta Directiva del Consejo de Tra</w:t>
      </w:r>
      <w:r w:rsidR="00D6217C">
        <w:rPr>
          <w:color w:val="000000" w:themeColor="text1"/>
        </w:rPr>
        <w:t>n</w:t>
      </w:r>
      <w:r w:rsidR="006035A2" w:rsidRPr="006035A2">
        <w:rPr>
          <w:color w:val="000000" w:themeColor="text1"/>
        </w:rPr>
        <w:t xml:space="preserve">sporte Público, tramitado en este Despacho bajo el Expediente Administrativo número </w:t>
      </w:r>
      <w:r w:rsidR="006035A2" w:rsidRPr="006035A2">
        <w:rPr>
          <w:b/>
          <w:color w:val="000000" w:themeColor="text1"/>
        </w:rPr>
        <w:t>TAT-120-15</w:t>
      </w:r>
      <w:r w:rsidR="000A43EA" w:rsidRPr="006035A2">
        <w:rPr>
          <w:color w:val="000000" w:themeColor="text1"/>
        </w:rPr>
        <w:t xml:space="preserve">; </w:t>
      </w:r>
      <w:r w:rsidR="00D32C49" w:rsidRPr="006035A2">
        <w:rPr>
          <w:color w:val="000000" w:themeColor="text1"/>
        </w:rPr>
        <w:t xml:space="preserve">y en consecuencia se </w:t>
      </w:r>
      <w:r w:rsidR="00D32C49" w:rsidRPr="006035A2">
        <w:rPr>
          <w:b/>
          <w:iCs/>
          <w:smallCaps/>
          <w:color w:val="000000" w:themeColor="text1"/>
          <w:u w:val="single"/>
        </w:rPr>
        <w:t>Anula</w:t>
      </w:r>
      <w:r w:rsidR="000A43EA" w:rsidRPr="006035A2">
        <w:rPr>
          <w:color w:val="000000" w:themeColor="text1"/>
        </w:rPr>
        <w:t xml:space="preserve"> </w:t>
      </w:r>
      <w:r w:rsidR="00D32C49" w:rsidRPr="006035A2">
        <w:rPr>
          <w:color w:val="000000" w:themeColor="text1"/>
        </w:rPr>
        <w:t xml:space="preserve">el </w:t>
      </w:r>
      <w:r w:rsidR="0031342B" w:rsidRPr="0031342B">
        <w:rPr>
          <w:b/>
          <w:color w:val="000000" w:themeColor="text1"/>
        </w:rPr>
        <w:t>A</w:t>
      </w:r>
      <w:r w:rsidR="006035A2" w:rsidRPr="006035A2">
        <w:rPr>
          <w:b/>
          <w:color w:val="000000" w:themeColor="text1"/>
        </w:rPr>
        <w:t>rtículo 7.4 de la Sesión Ordinaria 6-2015 del 4 de febrero del 2015</w:t>
      </w:r>
      <w:r w:rsidR="000A43EA" w:rsidRPr="006035A2">
        <w:rPr>
          <w:color w:val="000000" w:themeColor="text1"/>
        </w:rPr>
        <w:t xml:space="preserve">, emitido por </w:t>
      </w:r>
      <w:r w:rsidRPr="006035A2">
        <w:rPr>
          <w:color w:val="000000" w:themeColor="text1"/>
        </w:rPr>
        <w:t>la Junta Directiva del Consejo de Transporte Público.</w:t>
      </w:r>
    </w:p>
    <w:p w:rsidR="000A43EA" w:rsidRPr="006035A2" w:rsidRDefault="00443425" w:rsidP="000D0B3B">
      <w:pPr>
        <w:ind w:right="51"/>
        <w:jc w:val="both"/>
        <w:rPr>
          <w:color w:val="000000" w:themeColor="text1"/>
        </w:rPr>
      </w:pPr>
      <w:r w:rsidRPr="006035A2">
        <w:rPr>
          <w:b/>
          <w:color w:val="000000" w:themeColor="text1"/>
        </w:rPr>
        <w:t>II.-</w:t>
      </w:r>
      <w:r w:rsidRPr="006035A2">
        <w:rPr>
          <w:b/>
          <w:color w:val="000000" w:themeColor="text1"/>
        </w:rPr>
        <w:tab/>
      </w:r>
      <w:r w:rsidR="006035A2" w:rsidRPr="006035A2">
        <w:rPr>
          <w:color w:val="000000" w:themeColor="text1"/>
        </w:rPr>
        <w:t xml:space="preserve">Proceda </w:t>
      </w:r>
      <w:r w:rsidR="006035A2" w:rsidRPr="006035A2">
        <w:rPr>
          <w:rStyle w:val="CharacterStyle4"/>
          <w:color w:val="000000" w:themeColor="text1"/>
          <w:spacing w:val="-4"/>
          <w:w w:val="105"/>
          <w:sz w:val="24"/>
          <w:lang w:eastAsia="es-ES"/>
        </w:rPr>
        <w:t xml:space="preserve">la Junta Directiva del Consejo de Transporte Público, a disponer lo pertinente para que se realice el estudio para la </w:t>
      </w:r>
      <w:bookmarkStart w:id="0" w:name="_GoBack"/>
      <w:r w:rsidR="006035A2" w:rsidRPr="006035A2">
        <w:rPr>
          <w:rStyle w:val="CharacterStyle4"/>
          <w:color w:val="000000" w:themeColor="text1"/>
          <w:spacing w:val="-4"/>
          <w:w w:val="105"/>
          <w:sz w:val="24"/>
          <w:lang w:eastAsia="es-ES"/>
        </w:rPr>
        <w:t>placa</w:t>
      </w:r>
      <w:bookmarkEnd w:id="0"/>
      <w:r w:rsidR="006035A2" w:rsidRPr="006035A2">
        <w:rPr>
          <w:rStyle w:val="CharacterStyle4"/>
          <w:color w:val="000000" w:themeColor="text1"/>
          <w:spacing w:val="-4"/>
          <w:w w:val="105"/>
          <w:sz w:val="24"/>
          <w:lang w:eastAsia="es-ES"/>
        </w:rPr>
        <w:t xml:space="preserve"> </w:t>
      </w:r>
      <w:r w:rsidR="00DF4F0E">
        <w:rPr>
          <w:rStyle w:val="CharacterStyle4"/>
          <w:color w:val="000000" w:themeColor="text1"/>
          <w:spacing w:val="-4"/>
          <w:w w:val="105"/>
          <w:sz w:val="24"/>
          <w:lang w:eastAsia="es-ES"/>
        </w:rPr>
        <w:t>TXXX</w:t>
      </w:r>
      <w:r w:rsidR="006035A2" w:rsidRPr="006035A2">
        <w:rPr>
          <w:rStyle w:val="CharacterStyle4"/>
          <w:color w:val="000000" w:themeColor="text1"/>
          <w:spacing w:val="-4"/>
          <w:w w:val="105"/>
          <w:sz w:val="24"/>
          <w:lang w:eastAsia="es-ES"/>
        </w:rPr>
        <w:t xml:space="preserve"> y resolver lo que en derecho corresponda</w:t>
      </w:r>
      <w:r w:rsidR="000A43EA" w:rsidRPr="006035A2">
        <w:rPr>
          <w:color w:val="000000" w:themeColor="text1"/>
        </w:rPr>
        <w:t>.</w:t>
      </w:r>
    </w:p>
    <w:p w:rsidR="000A43EA" w:rsidRPr="00121A2F" w:rsidRDefault="00443425" w:rsidP="000D0B3B">
      <w:pPr>
        <w:ind w:right="51"/>
        <w:jc w:val="both"/>
        <w:rPr>
          <w:i/>
          <w:color w:val="000000" w:themeColor="text1"/>
          <w14:shadow w14:blurRad="50800" w14:dist="38100" w14:dir="2700000" w14:sx="100000" w14:sy="100000" w14:kx="0" w14:ky="0" w14:algn="tl">
            <w14:srgbClr w14:val="000000">
              <w14:alpha w14:val="60000"/>
            </w14:srgbClr>
          </w14:shadow>
        </w:rPr>
      </w:pPr>
      <w:r w:rsidRPr="006035A2">
        <w:rPr>
          <w:b/>
          <w:color w:val="000000" w:themeColor="text1"/>
        </w:rPr>
        <w:t>III.-</w:t>
      </w:r>
      <w:r w:rsidRPr="006035A2">
        <w:rPr>
          <w:color w:val="000000" w:themeColor="text1"/>
        </w:rPr>
        <w:tab/>
      </w:r>
      <w:r w:rsidR="000A43EA" w:rsidRPr="006035A2">
        <w:rPr>
          <w:color w:val="000000" w:themeColor="text1"/>
        </w:rPr>
        <w:t xml:space="preserve">De conformidad con las disposiciones del Artículo 16 de la Ley No. 7969, rectora en la materia, se recuerda que los fallos de este Tribunal </w:t>
      </w:r>
      <w:r w:rsidR="000A43EA" w:rsidRPr="00121A2F">
        <w:rPr>
          <w:i/>
          <w:color w:val="000000" w:themeColor="text1"/>
          <w14:shadow w14:blurRad="50800" w14:dist="38100" w14:dir="2700000" w14:sx="100000" w14:sy="100000" w14:kx="0" w14:ky="0" w14:algn="tl">
            <w14:srgbClr w14:val="000000">
              <w14:alpha w14:val="60000"/>
            </w14:srgbClr>
          </w14:shadow>
        </w:rPr>
        <w:t xml:space="preserve">son de acatamiento inmediato, estricto y obligatorio. </w:t>
      </w:r>
    </w:p>
    <w:p w:rsidR="00443425" w:rsidRPr="006035A2" w:rsidRDefault="000A43EA" w:rsidP="000D0B3B">
      <w:pPr>
        <w:ind w:right="51"/>
        <w:jc w:val="both"/>
        <w:rPr>
          <w:b/>
          <w:color w:val="000000" w:themeColor="text1"/>
        </w:rPr>
      </w:pPr>
      <w:r w:rsidRPr="006035A2">
        <w:rPr>
          <w:b/>
          <w:color w:val="000000" w:themeColor="text1"/>
        </w:rPr>
        <w:t>IV.-</w:t>
      </w:r>
      <w:r w:rsidRPr="006035A2">
        <w:rPr>
          <w:color w:val="000000" w:themeColor="text1"/>
        </w:rPr>
        <w:tab/>
      </w:r>
      <w:r w:rsidR="000F3601" w:rsidRPr="006035A2">
        <w:rPr>
          <w:color w:val="000000" w:themeColor="text1"/>
        </w:rPr>
        <w:t>De conformidad con el artículo 22, inciso c), de la citada Ley 7969, la presente resolución no tiene ulterior recurso por lo que,</w:t>
      </w:r>
      <w:r w:rsidR="000F3601" w:rsidRPr="006035A2">
        <w:rPr>
          <w:b/>
          <w:color w:val="000000" w:themeColor="text1"/>
        </w:rPr>
        <w:t xml:space="preserve"> </w:t>
      </w:r>
      <w:r w:rsidR="000F3601" w:rsidRPr="006035A2">
        <w:rPr>
          <w:color w:val="000000" w:themeColor="text1"/>
        </w:rPr>
        <w:t>s</w:t>
      </w:r>
      <w:r w:rsidR="000F3601" w:rsidRPr="00121A2F">
        <w:rPr>
          <w:i/>
          <w:color w:val="000000" w:themeColor="text1"/>
          <w14:shadow w14:blurRad="50800" w14:dist="38100" w14:dir="2700000" w14:sx="100000" w14:sy="100000" w14:kx="0" w14:ky="0" w14:algn="tl">
            <w14:srgbClr w14:val="000000">
              <w14:alpha w14:val="60000"/>
            </w14:srgbClr>
          </w14:shadow>
        </w:rPr>
        <w:t>e tiene por agotada la vía administrativ</w:t>
      </w:r>
      <w:r w:rsidR="000D0B3B" w:rsidRPr="00121A2F">
        <w:rPr>
          <w:i/>
          <w:color w:val="000000" w:themeColor="text1"/>
          <w14:shadow w14:blurRad="50800" w14:dist="38100" w14:dir="2700000" w14:sx="100000" w14:sy="100000" w14:kx="0" w14:ky="0" w14:algn="tl">
            <w14:srgbClr w14:val="000000">
              <w14:alpha w14:val="60000"/>
            </w14:srgbClr>
          </w14:shadow>
        </w:rPr>
        <w:t>a</w:t>
      </w:r>
      <w:r w:rsidR="000F3601" w:rsidRPr="006035A2">
        <w:rPr>
          <w:color w:val="000000" w:themeColor="text1"/>
        </w:rPr>
        <w:t xml:space="preserve">. </w:t>
      </w:r>
      <w:r w:rsidR="00443425" w:rsidRPr="006035A2">
        <w:rPr>
          <w:b/>
          <w:color w:val="000000" w:themeColor="text1"/>
        </w:rPr>
        <w:t>NOTIFÍQUESE.</w:t>
      </w:r>
    </w:p>
    <w:p w:rsidR="00443425" w:rsidRPr="006035A2" w:rsidRDefault="00443425" w:rsidP="000D0B3B">
      <w:pPr>
        <w:spacing w:line="276" w:lineRule="auto"/>
        <w:jc w:val="both"/>
        <w:rPr>
          <w:color w:val="000000" w:themeColor="text1"/>
        </w:rPr>
      </w:pPr>
    </w:p>
    <w:p w:rsidR="00443425" w:rsidRPr="006035A2" w:rsidRDefault="00443425" w:rsidP="00470F6D">
      <w:pPr>
        <w:spacing w:line="276" w:lineRule="auto"/>
        <w:jc w:val="center"/>
        <w:rPr>
          <w:color w:val="000000" w:themeColor="text1"/>
        </w:rPr>
      </w:pPr>
      <w:r w:rsidRPr="006035A2">
        <w:rPr>
          <w:color w:val="000000" w:themeColor="text1"/>
        </w:rPr>
        <w:t>Lic. Carlos Miguel Portuguez Méndez</w:t>
      </w:r>
    </w:p>
    <w:p w:rsidR="00443425" w:rsidRPr="006035A2" w:rsidRDefault="00443425" w:rsidP="00470F6D">
      <w:pPr>
        <w:spacing w:line="276" w:lineRule="auto"/>
        <w:jc w:val="center"/>
        <w:rPr>
          <w:b/>
          <w:color w:val="000000" w:themeColor="text1"/>
        </w:rPr>
      </w:pPr>
      <w:r w:rsidRPr="006035A2">
        <w:rPr>
          <w:b/>
          <w:color w:val="000000" w:themeColor="text1"/>
        </w:rPr>
        <w:t>Presidente</w:t>
      </w:r>
    </w:p>
    <w:p w:rsidR="00443425" w:rsidRPr="006035A2" w:rsidRDefault="00443425" w:rsidP="00470F6D">
      <w:pPr>
        <w:spacing w:line="276" w:lineRule="auto"/>
        <w:jc w:val="center"/>
        <w:rPr>
          <w:color w:val="000000" w:themeColor="text1"/>
        </w:rPr>
      </w:pPr>
      <w:r w:rsidRPr="006035A2">
        <w:rPr>
          <w:color w:val="000000" w:themeColor="text1"/>
        </w:rPr>
        <w:t xml:space="preserve">Licda. Marta Luz Pérez Peláez     </w:t>
      </w:r>
      <w:r w:rsidRPr="006035A2">
        <w:rPr>
          <w:color w:val="000000" w:themeColor="text1"/>
        </w:rPr>
        <w:tab/>
      </w:r>
      <w:r w:rsidRPr="006035A2">
        <w:rPr>
          <w:color w:val="000000" w:themeColor="text1"/>
        </w:rPr>
        <w:tab/>
        <w:t xml:space="preserve">          Lic. Mario Quesada Aguirre</w:t>
      </w:r>
    </w:p>
    <w:p w:rsidR="00443425" w:rsidRPr="006035A2" w:rsidRDefault="00443425" w:rsidP="00470F6D">
      <w:pPr>
        <w:spacing w:line="276" w:lineRule="auto"/>
        <w:jc w:val="center"/>
        <w:rPr>
          <w:b/>
          <w:color w:val="000000" w:themeColor="text1"/>
        </w:rPr>
      </w:pPr>
      <w:r w:rsidRPr="006035A2">
        <w:rPr>
          <w:b/>
          <w:color w:val="000000" w:themeColor="text1"/>
        </w:rPr>
        <w:t>Jueza</w:t>
      </w:r>
      <w:r w:rsidRPr="006035A2">
        <w:rPr>
          <w:b/>
          <w:color w:val="000000" w:themeColor="text1"/>
        </w:rPr>
        <w:tab/>
      </w:r>
      <w:r w:rsidRPr="006035A2">
        <w:rPr>
          <w:b/>
          <w:color w:val="000000" w:themeColor="text1"/>
        </w:rPr>
        <w:tab/>
      </w:r>
      <w:r w:rsidRPr="006035A2">
        <w:rPr>
          <w:b/>
          <w:color w:val="000000" w:themeColor="text1"/>
        </w:rPr>
        <w:tab/>
        <w:t xml:space="preserve">     </w:t>
      </w:r>
      <w:r w:rsidRPr="006035A2">
        <w:rPr>
          <w:b/>
          <w:color w:val="000000" w:themeColor="text1"/>
        </w:rPr>
        <w:tab/>
      </w:r>
      <w:r w:rsidRPr="006035A2">
        <w:rPr>
          <w:b/>
          <w:color w:val="000000" w:themeColor="text1"/>
        </w:rPr>
        <w:tab/>
      </w:r>
      <w:r w:rsidRPr="006035A2">
        <w:rPr>
          <w:b/>
          <w:color w:val="000000" w:themeColor="text1"/>
        </w:rPr>
        <w:tab/>
        <w:t xml:space="preserve">         Juez</w:t>
      </w:r>
    </w:p>
    <w:p w:rsidR="00443425" w:rsidRPr="0014566A" w:rsidRDefault="00443425" w:rsidP="00470F6D">
      <w:pPr>
        <w:spacing w:line="276" w:lineRule="auto"/>
        <w:jc w:val="center"/>
        <w:rPr>
          <w:b/>
          <w:color w:val="548DD4" w:themeColor="text2" w:themeTint="99"/>
        </w:rPr>
      </w:pPr>
    </w:p>
    <w:sectPr w:rsidR="00443425" w:rsidRPr="0014566A"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9A" w:rsidRDefault="009C2D9A">
      <w:r>
        <w:separator/>
      </w:r>
    </w:p>
  </w:endnote>
  <w:endnote w:type="continuationSeparator" w:id="0">
    <w:p w:rsidR="009C2D9A" w:rsidRDefault="009C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55" w:rsidRDefault="00492255"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92255" w:rsidRDefault="0049225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55" w:rsidRDefault="00492255" w:rsidP="00DF4F0E">
    <w:pPr>
      <w:pStyle w:val="Piedepgina"/>
      <w:jc w:val="right"/>
    </w:pPr>
  </w:p>
  <w:p w:rsidR="00492255" w:rsidRPr="004705B3" w:rsidRDefault="00492255"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9A" w:rsidRDefault="009C2D9A">
      <w:r>
        <w:separator/>
      </w:r>
    </w:p>
  </w:footnote>
  <w:footnote w:type="continuationSeparator" w:id="0">
    <w:p w:rsidR="009C2D9A" w:rsidRDefault="009C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04BB1"/>
    <w:multiLevelType w:val="singleLevel"/>
    <w:tmpl w:val="391895A4"/>
    <w:lvl w:ilvl="0">
      <w:start w:val="2"/>
      <w:numFmt w:val="lowerLetter"/>
      <w:lvlText w:val="%1)"/>
      <w:lvlJc w:val="left"/>
      <w:pPr>
        <w:tabs>
          <w:tab w:val="num" w:pos="360"/>
        </w:tabs>
        <w:ind w:left="360" w:hanging="360"/>
      </w:pPr>
      <w:rPr>
        <w:rFonts w:hint="default"/>
        <w:b/>
        <w:snapToGrid/>
        <w:spacing w:val="3"/>
        <w:sz w:val="20"/>
        <w:szCs w:val="20"/>
      </w:rPr>
    </w:lvl>
  </w:abstractNum>
  <w:abstractNum w:abstractNumId="2" w15:restartNumberingAfterBreak="0">
    <w:nsid w:val="01F14D5D"/>
    <w:multiLevelType w:val="singleLevel"/>
    <w:tmpl w:val="654ECD66"/>
    <w:lvl w:ilvl="0">
      <w:start w:val="1"/>
      <w:numFmt w:val="lowerLetter"/>
      <w:lvlText w:val="%1)"/>
      <w:lvlJc w:val="left"/>
      <w:pPr>
        <w:tabs>
          <w:tab w:val="num" w:pos="1800"/>
        </w:tabs>
        <w:ind w:left="1584"/>
      </w:pPr>
      <w:rPr>
        <w:rFonts w:ascii="Times New Roman" w:hAnsi="Times New Roman" w:cs="Times New Roman" w:hint="default"/>
        <w:i/>
        <w:iCs/>
        <w:snapToGrid/>
        <w:sz w:val="20"/>
        <w:szCs w:val="20"/>
      </w:r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6B46A3A"/>
    <w:multiLevelType w:val="hybridMultilevel"/>
    <w:tmpl w:val="E5E413DE"/>
    <w:lvl w:ilvl="0" w:tplc="140A000F">
      <w:start w:val="1"/>
      <w:numFmt w:val="decimal"/>
      <w:lvlText w:val="%1."/>
      <w:lvlJc w:val="left"/>
      <w:pPr>
        <w:ind w:left="1211" w:hanging="360"/>
      </w:p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070D216D"/>
    <w:multiLevelType w:val="hybridMultilevel"/>
    <w:tmpl w:val="95BE3C30"/>
    <w:lvl w:ilvl="0" w:tplc="FA1C952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8862778"/>
    <w:multiLevelType w:val="hybridMultilevel"/>
    <w:tmpl w:val="D8F4C1A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ABA2C6F"/>
    <w:multiLevelType w:val="singleLevel"/>
    <w:tmpl w:val="BC4C45EE"/>
    <w:lvl w:ilvl="0">
      <w:start w:val="1"/>
      <w:numFmt w:val="lowerLetter"/>
      <w:lvlText w:val="%1)"/>
      <w:legacy w:legacy="1" w:legacySpace="0" w:legacyIndent="360"/>
      <w:lvlJc w:val="left"/>
      <w:pPr>
        <w:ind w:left="360" w:hanging="360"/>
      </w:pPr>
      <w:rPr>
        <w:rFonts w:cs="Times New Roman"/>
      </w:r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D811529"/>
    <w:multiLevelType w:val="hybridMultilevel"/>
    <w:tmpl w:val="DBE4343C"/>
    <w:lvl w:ilvl="0" w:tplc="56686882">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2DF54505"/>
    <w:multiLevelType w:val="multilevel"/>
    <w:tmpl w:val="06B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E350B1"/>
    <w:multiLevelType w:val="hybridMultilevel"/>
    <w:tmpl w:val="DD32607E"/>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0"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2"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479C71CF"/>
    <w:multiLevelType w:val="singleLevel"/>
    <w:tmpl w:val="0C0A0001"/>
    <w:lvl w:ilvl="0">
      <w:start w:val="2"/>
      <w:numFmt w:val="bullet"/>
      <w:lvlText w:val=""/>
      <w:lvlJc w:val="left"/>
      <w:pPr>
        <w:tabs>
          <w:tab w:val="num" w:pos="360"/>
        </w:tabs>
        <w:ind w:left="360" w:hanging="360"/>
      </w:pPr>
      <w:rPr>
        <w:rFonts w:ascii="Symbol" w:hAnsi="Symbol" w:hint="default"/>
      </w:rPr>
    </w:lvl>
  </w:abstractNum>
  <w:abstractNum w:abstractNumId="24"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7" w15:restartNumberingAfterBreak="0">
    <w:nsid w:val="640426D0"/>
    <w:multiLevelType w:val="multilevel"/>
    <w:tmpl w:val="4FD63DB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9" w15:restartNumberingAfterBreak="0">
    <w:nsid w:val="6F9F7BFC"/>
    <w:multiLevelType w:val="hybridMultilevel"/>
    <w:tmpl w:val="4D1E016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4"/>
  </w:num>
  <w:num w:numId="2">
    <w:abstractNumId w:val="11"/>
  </w:num>
  <w:num w:numId="3">
    <w:abstractNumId w:val="3"/>
  </w:num>
  <w:num w:numId="4">
    <w:abstractNumId w:val="15"/>
  </w:num>
  <w:num w:numId="5">
    <w:abstractNumId w:val="30"/>
  </w:num>
  <w:num w:numId="6">
    <w:abstractNumId w:val="28"/>
  </w:num>
  <w:num w:numId="7">
    <w:abstractNumId w:val="25"/>
  </w:num>
  <w:num w:numId="8">
    <w:abstractNumId w:val="26"/>
  </w:num>
  <w:num w:numId="9">
    <w:abstractNumId w:val="10"/>
  </w:num>
  <w:num w:numId="10">
    <w:abstractNumId w:val="14"/>
  </w:num>
  <w:num w:numId="11">
    <w:abstractNumId w:val="22"/>
  </w:num>
  <w:num w:numId="12">
    <w:abstractNumId w:val="21"/>
  </w:num>
  <w:num w:numId="13">
    <w:abstractNumId w:val="4"/>
  </w:num>
  <w:num w:numId="14">
    <w:abstractNumId w:val="5"/>
  </w:num>
  <w:num w:numId="15">
    <w:abstractNumId w:val="2"/>
  </w:num>
  <w:num w:numId="16">
    <w:abstractNumId w:val="1"/>
  </w:num>
  <w:num w:numId="17">
    <w:abstractNumId w:val="0"/>
  </w:num>
  <w:num w:numId="18">
    <w:abstractNumId w:val="16"/>
  </w:num>
  <w:num w:numId="19">
    <w:abstractNumId w:val="7"/>
  </w:num>
  <w:num w:numId="20">
    <w:abstractNumId w:val="13"/>
  </w:num>
  <w:num w:numId="21">
    <w:abstractNumId w:val="9"/>
  </w:num>
  <w:num w:numId="22">
    <w:abstractNumId w:val="27"/>
  </w:num>
  <w:num w:numId="23">
    <w:abstractNumId w:val="20"/>
  </w:num>
  <w:num w:numId="24">
    <w:abstractNumId w:val="23"/>
  </w:num>
  <w:num w:numId="25">
    <w:abstractNumId w:val="18"/>
  </w:num>
  <w:num w:numId="26">
    <w:abstractNumId w:val="17"/>
  </w:num>
  <w:num w:numId="27">
    <w:abstractNumId w:val="29"/>
  </w:num>
  <w:num w:numId="28">
    <w:abstractNumId w:val="19"/>
  </w:num>
  <w:num w:numId="29">
    <w:abstractNumId w:val="12"/>
  </w:num>
  <w:num w:numId="30">
    <w:abstractNumId w:val="6"/>
  </w:num>
  <w:num w:numId="3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0007F"/>
    <w:rsid w:val="000021F5"/>
    <w:rsid w:val="000022C1"/>
    <w:rsid w:val="000046B2"/>
    <w:rsid w:val="000052E3"/>
    <w:rsid w:val="000078F8"/>
    <w:rsid w:val="00015D60"/>
    <w:rsid w:val="000172B3"/>
    <w:rsid w:val="00017FF5"/>
    <w:rsid w:val="00021321"/>
    <w:rsid w:val="000302C0"/>
    <w:rsid w:val="00033BBC"/>
    <w:rsid w:val="00045363"/>
    <w:rsid w:val="00050542"/>
    <w:rsid w:val="00056B2C"/>
    <w:rsid w:val="00065A1D"/>
    <w:rsid w:val="00075028"/>
    <w:rsid w:val="000813A4"/>
    <w:rsid w:val="000814ED"/>
    <w:rsid w:val="000815AA"/>
    <w:rsid w:val="00082071"/>
    <w:rsid w:val="0008294D"/>
    <w:rsid w:val="00087153"/>
    <w:rsid w:val="00093D7A"/>
    <w:rsid w:val="00095A4A"/>
    <w:rsid w:val="000A15CD"/>
    <w:rsid w:val="000A320F"/>
    <w:rsid w:val="000A3E9E"/>
    <w:rsid w:val="000A43EA"/>
    <w:rsid w:val="000A5B5C"/>
    <w:rsid w:val="000B65AA"/>
    <w:rsid w:val="000B6C31"/>
    <w:rsid w:val="000C07EA"/>
    <w:rsid w:val="000C094F"/>
    <w:rsid w:val="000C4FDA"/>
    <w:rsid w:val="000D0761"/>
    <w:rsid w:val="000D0B3B"/>
    <w:rsid w:val="000D3160"/>
    <w:rsid w:val="000D43B5"/>
    <w:rsid w:val="000D5206"/>
    <w:rsid w:val="000D74AB"/>
    <w:rsid w:val="000E290C"/>
    <w:rsid w:val="000E2F89"/>
    <w:rsid w:val="000E68E7"/>
    <w:rsid w:val="000F014E"/>
    <w:rsid w:val="000F27B6"/>
    <w:rsid w:val="000F3601"/>
    <w:rsid w:val="000F3AC9"/>
    <w:rsid w:val="000F3F86"/>
    <w:rsid w:val="000F5C8D"/>
    <w:rsid w:val="001053D8"/>
    <w:rsid w:val="00105D88"/>
    <w:rsid w:val="0010633E"/>
    <w:rsid w:val="00106925"/>
    <w:rsid w:val="0010705F"/>
    <w:rsid w:val="0011138D"/>
    <w:rsid w:val="00114B9B"/>
    <w:rsid w:val="00116BD8"/>
    <w:rsid w:val="00116E06"/>
    <w:rsid w:val="0012039D"/>
    <w:rsid w:val="001206BF"/>
    <w:rsid w:val="00121A2F"/>
    <w:rsid w:val="00122B37"/>
    <w:rsid w:val="00122F50"/>
    <w:rsid w:val="00126200"/>
    <w:rsid w:val="00127B90"/>
    <w:rsid w:val="00127FF9"/>
    <w:rsid w:val="00131712"/>
    <w:rsid w:val="00133C36"/>
    <w:rsid w:val="00134C6F"/>
    <w:rsid w:val="00136AE0"/>
    <w:rsid w:val="0014105C"/>
    <w:rsid w:val="0014566A"/>
    <w:rsid w:val="001464AB"/>
    <w:rsid w:val="00146BF4"/>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8307A"/>
    <w:rsid w:val="001844C6"/>
    <w:rsid w:val="00186583"/>
    <w:rsid w:val="00193D84"/>
    <w:rsid w:val="00197143"/>
    <w:rsid w:val="001A070E"/>
    <w:rsid w:val="001A0855"/>
    <w:rsid w:val="001A0A12"/>
    <w:rsid w:val="001A2AF4"/>
    <w:rsid w:val="001A3205"/>
    <w:rsid w:val="001A3C48"/>
    <w:rsid w:val="001A4387"/>
    <w:rsid w:val="001A7028"/>
    <w:rsid w:val="001B02CE"/>
    <w:rsid w:val="001B0B25"/>
    <w:rsid w:val="001B0DEB"/>
    <w:rsid w:val="001B20A1"/>
    <w:rsid w:val="001C176D"/>
    <w:rsid w:val="001C20B0"/>
    <w:rsid w:val="001C5D21"/>
    <w:rsid w:val="001D0058"/>
    <w:rsid w:val="001D461A"/>
    <w:rsid w:val="001D79BE"/>
    <w:rsid w:val="001E0F8D"/>
    <w:rsid w:val="001E16BD"/>
    <w:rsid w:val="001E5D79"/>
    <w:rsid w:val="001E6B3F"/>
    <w:rsid w:val="001F0A0E"/>
    <w:rsid w:val="001F2A6E"/>
    <w:rsid w:val="001F403B"/>
    <w:rsid w:val="001F538A"/>
    <w:rsid w:val="001F5AF9"/>
    <w:rsid w:val="001F711A"/>
    <w:rsid w:val="00200360"/>
    <w:rsid w:val="00202DE0"/>
    <w:rsid w:val="0021242B"/>
    <w:rsid w:val="00212913"/>
    <w:rsid w:val="00212C7B"/>
    <w:rsid w:val="002174C6"/>
    <w:rsid w:val="00217BF2"/>
    <w:rsid w:val="00217CFF"/>
    <w:rsid w:val="00222A4D"/>
    <w:rsid w:val="00222C13"/>
    <w:rsid w:val="002232E3"/>
    <w:rsid w:val="00224384"/>
    <w:rsid w:val="002249E3"/>
    <w:rsid w:val="00231DA9"/>
    <w:rsid w:val="00237B3C"/>
    <w:rsid w:val="00241B87"/>
    <w:rsid w:val="00246371"/>
    <w:rsid w:val="00253871"/>
    <w:rsid w:val="002547C8"/>
    <w:rsid w:val="0025481F"/>
    <w:rsid w:val="00254DE7"/>
    <w:rsid w:val="002618CA"/>
    <w:rsid w:val="00261B51"/>
    <w:rsid w:val="00267155"/>
    <w:rsid w:val="002736E9"/>
    <w:rsid w:val="00281561"/>
    <w:rsid w:val="00281E93"/>
    <w:rsid w:val="00282999"/>
    <w:rsid w:val="00284BC2"/>
    <w:rsid w:val="00285ED6"/>
    <w:rsid w:val="00290868"/>
    <w:rsid w:val="00292028"/>
    <w:rsid w:val="002923C2"/>
    <w:rsid w:val="00294A53"/>
    <w:rsid w:val="00295AD8"/>
    <w:rsid w:val="002A198D"/>
    <w:rsid w:val="002A20CD"/>
    <w:rsid w:val="002A440F"/>
    <w:rsid w:val="002A44A9"/>
    <w:rsid w:val="002A4A0F"/>
    <w:rsid w:val="002A6845"/>
    <w:rsid w:val="002A69E7"/>
    <w:rsid w:val="002B4169"/>
    <w:rsid w:val="002C0E51"/>
    <w:rsid w:val="002C0EB3"/>
    <w:rsid w:val="002C1F0D"/>
    <w:rsid w:val="002C45C0"/>
    <w:rsid w:val="002C7233"/>
    <w:rsid w:val="002D107A"/>
    <w:rsid w:val="002D3EB7"/>
    <w:rsid w:val="002E0F10"/>
    <w:rsid w:val="002E65A2"/>
    <w:rsid w:val="002E7F8A"/>
    <w:rsid w:val="002F2BE9"/>
    <w:rsid w:val="002F3B02"/>
    <w:rsid w:val="002F5F6A"/>
    <w:rsid w:val="00301ED0"/>
    <w:rsid w:val="00307A8F"/>
    <w:rsid w:val="003110C7"/>
    <w:rsid w:val="00311D2C"/>
    <w:rsid w:val="0031342B"/>
    <w:rsid w:val="00316E52"/>
    <w:rsid w:val="0031780C"/>
    <w:rsid w:val="00317AC2"/>
    <w:rsid w:val="00321E27"/>
    <w:rsid w:val="00322246"/>
    <w:rsid w:val="003264A8"/>
    <w:rsid w:val="00330C02"/>
    <w:rsid w:val="00334EB4"/>
    <w:rsid w:val="00334EE1"/>
    <w:rsid w:val="003354B3"/>
    <w:rsid w:val="0033566C"/>
    <w:rsid w:val="00335BCC"/>
    <w:rsid w:val="003376E5"/>
    <w:rsid w:val="00337DC0"/>
    <w:rsid w:val="003418E0"/>
    <w:rsid w:val="00343417"/>
    <w:rsid w:val="00350FE3"/>
    <w:rsid w:val="003518D5"/>
    <w:rsid w:val="00351C68"/>
    <w:rsid w:val="00354AF7"/>
    <w:rsid w:val="003571E5"/>
    <w:rsid w:val="00362CC5"/>
    <w:rsid w:val="00366EC2"/>
    <w:rsid w:val="00370189"/>
    <w:rsid w:val="00373775"/>
    <w:rsid w:val="00374D55"/>
    <w:rsid w:val="00380CA3"/>
    <w:rsid w:val="0038440B"/>
    <w:rsid w:val="00390E38"/>
    <w:rsid w:val="00390EDD"/>
    <w:rsid w:val="00391FE8"/>
    <w:rsid w:val="0039399B"/>
    <w:rsid w:val="00394395"/>
    <w:rsid w:val="00397885"/>
    <w:rsid w:val="003A1876"/>
    <w:rsid w:val="003A3B01"/>
    <w:rsid w:val="003A6272"/>
    <w:rsid w:val="003A795D"/>
    <w:rsid w:val="003B65AE"/>
    <w:rsid w:val="003C0A00"/>
    <w:rsid w:val="003C10EA"/>
    <w:rsid w:val="003C5EE2"/>
    <w:rsid w:val="003D4D81"/>
    <w:rsid w:val="003D6730"/>
    <w:rsid w:val="003D7234"/>
    <w:rsid w:val="003D724D"/>
    <w:rsid w:val="003F0EF5"/>
    <w:rsid w:val="003F1E6C"/>
    <w:rsid w:val="003F5090"/>
    <w:rsid w:val="003F5877"/>
    <w:rsid w:val="003F612E"/>
    <w:rsid w:val="00401C59"/>
    <w:rsid w:val="00401EAF"/>
    <w:rsid w:val="00411199"/>
    <w:rsid w:val="00412C21"/>
    <w:rsid w:val="004157DB"/>
    <w:rsid w:val="00427C3B"/>
    <w:rsid w:val="00435B86"/>
    <w:rsid w:val="0043655A"/>
    <w:rsid w:val="00440729"/>
    <w:rsid w:val="00443425"/>
    <w:rsid w:val="00444CB1"/>
    <w:rsid w:val="00454A6C"/>
    <w:rsid w:val="0045696B"/>
    <w:rsid w:val="004569B9"/>
    <w:rsid w:val="00456A6A"/>
    <w:rsid w:val="00457D1E"/>
    <w:rsid w:val="00460306"/>
    <w:rsid w:val="0046118B"/>
    <w:rsid w:val="004634EB"/>
    <w:rsid w:val="00463548"/>
    <w:rsid w:val="00467370"/>
    <w:rsid w:val="00467CBD"/>
    <w:rsid w:val="004705B3"/>
    <w:rsid w:val="00470F6D"/>
    <w:rsid w:val="0047178F"/>
    <w:rsid w:val="00472CEF"/>
    <w:rsid w:val="00473C56"/>
    <w:rsid w:val="0048112A"/>
    <w:rsid w:val="004836D8"/>
    <w:rsid w:val="0048725D"/>
    <w:rsid w:val="00490739"/>
    <w:rsid w:val="00492255"/>
    <w:rsid w:val="00492591"/>
    <w:rsid w:val="004A3A0D"/>
    <w:rsid w:val="004A5DA3"/>
    <w:rsid w:val="004A62B1"/>
    <w:rsid w:val="004A72CE"/>
    <w:rsid w:val="004A7CDE"/>
    <w:rsid w:val="004A7E03"/>
    <w:rsid w:val="004B4513"/>
    <w:rsid w:val="004B4A9B"/>
    <w:rsid w:val="004B4EA0"/>
    <w:rsid w:val="004B7DF6"/>
    <w:rsid w:val="004C19DB"/>
    <w:rsid w:val="004C6997"/>
    <w:rsid w:val="004C6C05"/>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16EE"/>
    <w:rsid w:val="005222D3"/>
    <w:rsid w:val="0052263B"/>
    <w:rsid w:val="005230B8"/>
    <w:rsid w:val="0052350B"/>
    <w:rsid w:val="00530069"/>
    <w:rsid w:val="00531BD7"/>
    <w:rsid w:val="005324C4"/>
    <w:rsid w:val="00535033"/>
    <w:rsid w:val="00535306"/>
    <w:rsid w:val="00535B3F"/>
    <w:rsid w:val="00542A11"/>
    <w:rsid w:val="0054397D"/>
    <w:rsid w:val="00543E00"/>
    <w:rsid w:val="00544317"/>
    <w:rsid w:val="005447F4"/>
    <w:rsid w:val="00547513"/>
    <w:rsid w:val="00547C28"/>
    <w:rsid w:val="00550B42"/>
    <w:rsid w:val="00554392"/>
    <w:rsid w:val="0056271E"/>
    <w:rsid w:val="005627C8"/>
    <w:rsid w:val="00564E2B"/>
    <w:rsid w:val="005723F3"/>
    <w:rsid w:val="005771F6"/>
    <w:rsid w:val="00577C77"/>
    <w:rsid w:val="00583F24"/>
    <w:rsid w:val="00590882"/>
    <w:rsid w:val="00591A3B"/>
    <w:rsid w:val="0059282E"/>
    <w:rsid w:val="00593A70"/>
    <w:rsid w:val="00594945"/>
    <w:rsid w:val="0059587E"/>
    <w:rsid w:val="0059599C"/>
    <w:rsid w:val="00597612"/>
    <w:rsid w:val="005A068A"/>
    <w:rsid w:val="005A07C4"/>
    <w:rsid w:val="005A2631"/>
    <w:rsid w:val="005A6890"/>
    <w:rsid w:val="005B2880"/>
    <w:rsid w:val="005B30D5"/>
    <w:rsid w:val="005B3F6E"/>
    <w:rsid w:val="005B49BD"/>
    <w:rsid w:val="005C5BA8"/>
    <w:rsid w:val="005C6083"/>
    <w:rsid w:val="005C6DCC"/>
    <w:rsid w:val="005D0901"/>
    <w:rsid w:val="005D1CBE"/>
    <w:rsid w:val="005D21DA"/>
    <w:rsid w:val="005D2F61"/>
    <w:rsid w:val="005D5001"/>
    <w:rsid w:val="005D5A64"/>
    <w:rsid w:val="005E20A9"/>
    <w:rsid w:val="005E215B"/>
    <w:rsid w:val="005E5955"/>
    <w:rsid w:val="005E74CC"/>
    <w:rsid w:val="005F0F31"/>
    <w:rsid w:val="005F1998"/>
    <w:rsid w:val="005F27BF"/>
    <w:rsid w:val="005F61FB"/>
    <w:rsid w:val="005F740A"/>
    <w:rsid w:val="00602BCA"/>
    <w:rsid w:val="006035A2"/>
    <w:rsid w:val="00603BB4"/>
    <w:rsid w:val="00603EF7"/>
    <w:rsid w:val="006045D0"/>
    <w:rsid w:val="00604FC5"/>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23C0"/>
    <w:rsid w:val="00653A25"/>
    <w:rsid w:val="00666453"/>
    <w:rsid w:val="006677B2"/>
    <w:rsid w:val="0066795F"/>
    <w:rsid w:val="00671B53"/>
    <w:rsid w:val="006720C5"/>
    <w:rsid w:val="0067540D"/>
    <w:rsid w:val="00676062"/>
    <w:rsid w:val="00676736"/>
    <w:rsid w:val="0068431A"/>
    <w:rsid w:val="006942B5"/>
    <w:rsid w:val="006A03A3"/>
    <w:rsid w:val="006A0451"/>
    <w:rsid w:val="006A1C15"/>
    <w:rsid w:val="006A6CEB"/>
    <w:rsid w:val="006B2527"/>
    <w:rsid w:val="006B4147"/>
    <w:rsid w:val="006B4284"/>
    <w:rsid w:val="006B7E07"/>
    <w:rsid w:val="006C01C5"/>
    <w:rsid w:val="006C1EAE"/>
    <w:rsid w:val="006C4D9D"/>
    <w:rsid w:val="006C7002"/>
    <w:rsid w:val="006D5068"/>
    <w:rsid w:val="006D76C8"/>
    <w:rsid w:val="006D771A"/>
    <w:rsid w:val="006E005A"/>
    <w:rsid w:val="006E0867"/>
    <w:rsid w:val="006E0F7A"/>
    <w:rsid w:val="006E2782"/>
    <w:rsid w:val="006E29C7"/>
    <w:rsid w:val="006E3079"/>
    <w:rsid w:val="006E46CD"/>
    <w:rsid w:val="006F0221"/>
    <w:rsid w:val="006F112F"/>
    <w:rsid w:val="006F1F6E"/>
    <w:rsid w:val="006F36DE"/>
    <w:rsid w:val="006F3B36"/>
    <w:rsid w:val="006F3DA9"/>
    <w:rsid w:val="006F3E63"/>
    <w:rsid w:val="006F6ECD"/>
    <w:rsid w:val="007031D0"/>
    <w:rsid w:val="007032C0"/>
    <w:rsid w:val="007047DE"/>
    <w:rsid w:val="00705AD6"/>
    <w:rsid w:val="007112F7"/>
    <w:rsid w:val="00716A88"/>
    <w:rsid w:val="0071704A"/>
    <w:rsid w:val="00721969"/>
    <w:rsid w:val="00722BD0"/>
    <w:rsid w:val="0072486C"/>
    <w:rsid w:val="00724F22"/>
    <w:rsid w:val="007326A7"/>
    <w:rsid w:val="00736102"/>
    <w:rsid w:val="00736DC7"/>
    <w:rsid w:val="0073713D"/>
    <w:rsid w:val="00737177"/>
    <w:rsid w:val="007427E5"/>
    <w:rsid w:val="00742943"/>
    <w:rsid w:val="00750645"/>
    <w:rsid w:val="007513D4"/>
    <w:rsid w:val="0076051F"/>
    <w:rsid w:val="00760A27"/>
    <w:rsid w:val="00761EF9"/>
    <w:rsid w:val="00763019"/>
    <w:rsid w:val="00764269"/>
    <w:rsid w:val="00765579"/>
    <w:rsid w:val="00765A79"/>
    <w:rsid w:val="0076769F"/>
    <w:rsid w:val="00771733"/>
    <w:rsid w:val="007723E7"/>
    <w:rsid w:val="00772E1F"/>
    <w:rsid w:val="00774A3A"/>
    <w:rsid w:val="007778FA"/>
    <w:rsid w:val="00777C2F"/>
    <w:rsid w:val="00777D21"/>
    <w:rsid w:val="0078357A"/>
    <w:rsid w:val="007836B2"/>
    <w:rsid w:val="00784A16"/>
    <w:rsid w:val="007869BF"/>
    <w:rsid w:val="00790369"/>
    <w:rsid w:val="007905AE"/>
    <w:rsid w:val="0079122A"/>
    <w:rsid w:val="00791295"/>
    <w:rsid w:val="00797779"/>
    <w:rsid w:val="007A0255"/>
    <w:rsid w:val="007A0386"/>
    <w:rsid w:val="007A3742"/>
    <w:rsid w:val="007A5C67"/>
    <w:rsid w:val="007A7584"/>
    <w:rsid w:val="007A7FCB"/>
    <w:rsid w:val="007B1352"/>
    <w:rsid w:val="007B50CC"/>
    <w:rsid w:val="007B614B"/>
    <w:rsid w:val="007B6AF5"/>
    <w:rsid w:val="007C017B"/>
    <w:rsid w:val="007C0A31"/>
    <w:rsid w:val="007C181C"/>
    <w:rsid w:val="007C4187"/>
    <w:rsid w:val="007C4BFF"/>
    <w:rsid w:val="007C711E"/>
    <w:rsid w:val="007C787F"/>
    <w:rsid w:val="007D0495"/>
    <w:rsid w:val="007E1458"/>
    <w:rsid w:val="007E7E67"/>
    <w:rsid w:val="007F2966"/>
    <w:rsid w:val="007F3876"/>
    <w:rsid w:val="007F6C85"/>
    <w:rsid w:val="007F7B58"/>
    <w:rsid w:val="00810B78"/>
    <w:rsid w:val="00812B8F"/>
    <w:rsid w:val="00813ED6"/>
    <w:rsid w:val="008142B9"/>
    <w:rsid w:val="00814469"/>
    <w:rsid w:val="00820EFC"/>
    <w:rsid w:val="00821A26"/>
    <w:rsid w:val="0082461A"/>
    <w:rsid w:val="00824C29"/>
    <w:rsid w:val="008260F8"/>
    <w:rsid w:val="008304C9"/>
    <w:rsid w:val="00831C9B"/>
    <w:rsid w:val="0083260E"/>
    <w:rsid w:val="008348F0"/>
    <w:rsid w:val="008365B9"/>
    <w:rsid w:val="00837E08"/>
    <w:rsid w:val="008412A6"/>
    <w:rsid w:val="00841EE8"/>
    <w:rsid w:val="00843D1E"/>
    <w:rsid w:val="008442D4"/>
    <w:rsid w:val="00845A50"/>
    <w:rsid w:val="008469F0"/>
    <w:rsid w:val="00847C2F"/>
    <w:rsid w:val="00847E6D"/>
    <w:rsid w:val="00851367"/>
    <w:rsid w:val="00857A0D"/>
    <w:rsid w:val="0086297E"/>
    <w:rsid w:val="00862F3F"/>
    <w:rsid w:val="00864ED7"/>
    <w:rsid w:val="00865E95"/>
    <w:rsid w:val="0086630A"/>
    <w:rsid w:val="00870EE2"/>
    <w:rsid w:val="00872540"/>
    <w:rsid w:val="00874D35"/>
    <w:rsid w:val="00876A8E"/>
    <w:rsid w:val="008771E1"/>
    <w:rsid w:val="0088097D"/>
    <w:rsid w:val="0088341F"/>
    <w:rsid w:val="00884538"/>
    <w:rsid w:val="00894C47"/>
    <w:rsid w:val="008A3DB8"/>
    <w:rsid w:val="008B4A93"/>
    <w:rsid w:val="008B5724"/>
    <w:rsid w:val="008B7D3B"/>
    <w:rsid w:val="008E1796"/>
    <w:rsid w:val="008E1C35"/>
    <w:rsid w:val="008E3BAB"/>
    <w:rsid w:val="008E69CB"/>
    <w:rsid w:val="008E72EA"/>
    <w:rsid w:val="008F121E"/>
    <w:rsid w:val="008F2A88"/>
    <w:rsid w:val="00901969"/>
    <w:rsid w:val="00901AA0"/>
    <w:rsid w:val="0090454C"/>
    <w:rsid w:val="009114E0"/>
    <w:rsid w:val="009147EE"/>
    <w:rsid w:val="00915620"/>
    <w:rsid w:val="00917589"/>
    <w:rsid w:val="00920C99"/>
    <w:rsid w:val="00923099"/>
    <w:rsid w:val="00925154"/>
    <w:rsid w:val="00930C9F"/>
    <w:rsid w:val="009331C2"/>
    <w:rsid w:val="0093501C"/>
    <w:rsid w:val="00936AF6"/>
    <w:rsid w:val="00944EE3"/>
    <w:rsid w:val="009470BC"/>
    <w:rsid w:val="00947144"/>
    <w:rsid w:val="00947581"/>
    <w:rsid w:val="0094762F"/>
    <w:rsid w:val="009479C5"/>
    <w:rsid w:val="0096073F"/>
    <w:rsid w:val="00962EB9"/>
    <w:rsid w:val="009638A8"/>
    <w:rsid w:val="009654DD"/>
    <w:rsid w:val="00983B02"/>
    <w:rsid w:val="0098662F"/>
    <w:rsid w:val="0099111A"/>
    <w:rsid w:val="009932BF"/>
    <w:rsid w:val="00993DAE"/>
    <w:rsid w:val="00994D32"/>
    <w:rsid w:val="00995794"/>
    <w:rsid w:val="009A1275"/>
    <w:rsid w:val="009A1991"/>
    <w:rsid w:val="009A4BEB"/>
    <w:rsid w:val="009A588A"/>
    <w:rsid w:val="009A62C7"/>
    <w:rsid w:val="009A68A4"/>
    <w:rsid w:val="009A70B8"/>
    <w:rsid w:val="009A76FA"/>
    <w:rsid w:val="009B255C"/>
    <w:rsid w:val="009B347A"/>
    <w:rsid w:val="009B449C"/>
    <w:rsid w:val="009B5777"/>
    <w:rsid w:val="009C2D9A"/>
    <w:rsid w:val="009C32CE"/>
    <w:rsid w:val="009D4BB9"/>
    <w:rsid w:val="009D73C5"/>
    <w:rsid w:val="009E62C1"/>
    <w:rsid w:val="009E7C69"/>
    <w:rsid w:val="009F37B6"/>
    <w:rsid w:val="009F3D36"/>
    <w:rsid w:val="009F3D5F"/>
    <w:rsid w:val="009F6B7C"/>
    <w:rsid w:val="009F6D18"/>
    <w:rsid w:val="009F7D92"/>
    <w:rsid w:val="00A0485F"/>
    <w:rsid w:val="00A05A9C"/>
    <w:rsid w:val="00A100B3"/>
    <w:rsid w:val="00A11339"/>
    <w:rsid w:val="00A124C9"/>
    <w:rsid w:val="00A14EBF"/>
    <w:rsid w:val="00A17C14"/>
    <w:rsid w:val="00A215FD"/>
    <w:rsid w:val="00A21B6D"/>
    <w:rsid w:val="00A23AF0"/>
    <w:rsid w:val="00A24949"/>
    <w:rsid w:val="00A24BA6"/>
    <w:rsid w:val="00A26E5F"/>
    <w:rsid w:val="00A340C9"/>
    <w:rsid w:val="00A362E4"/>
    <w:rsid w:val="00A41CA8"/>
    <w:rsid w:val="00A42613"/>
    <w:rsid w:val="00A4530B"/>
    <w:rsid w:val="00A4612D"/>
    <w:rsid w:val="00A475AA"/>
    <w:rsid w:val="00A51D56"/>
    <w:rsid w:val="00A53993"/>
    <w:rsid w:val="00A647D3"/>
    <w:rsid w:val="00A721DA"/>
    <w:rsid w:val="00A80657"/>
    <w:rsid w:val="00A815F1"/>
    <w:rsid w:val="00A81F59"/>
    <w:rsid w:val="00A844CD"/>
    <w:rsid w:val="00A86686"/>
    <w:rsid w:val="00A90A0E"/>
    <w:rsid w:val="00A92C59"/>
    <w:rsid w:val="00A93473"/>
    <w:rsid w:val="00A9725A"/>
    <w:rsid w:val="00AA734F"/>
    <w:rsid w:val="00AA739F"/>
    <w:rsid w:val="00AA7B03"/>
    <w:rsid w:val="00AB1A92"/>
    <w:rsid w:val="00AB49DA"/>
    <w:rsid w:val="00AB6E25"/>
    <w:rsid w:val="00AC3C6C"/>
    <w:rsid w:val="00AC4153"/>
    <w:rsid w:val="00AC5141"/>
    <w:rsid w:val="00AC6DE3"/>
    <w:rsid w:val="00AC7FF9"/>
    <w:rsid w:val="00AD0EB6"/>
    <w:rsid w:val="00AD23A9"/>
    <w:rsid w:val="00AD3BBA"/>
    <w:rsid w:val="00AD4705"/>
    <w:rsid w:val="00AD5436"/>
    <w:rsid w:val="00AD6D4A"/>
    <w:rsid w:val="00AD71F8"/>
    <w:rsid w:val="00AE018C"/>
    <w:rsid w:val="00AE0C12"/>
    <w:rsid w:val="00AE1A35"/>
    <w:rsid w:val="00AE2B1E"/>
    <w:rsid w:val="00AE6305"/>
    <w:rsid w:val="00AE7901"/>
    <w:rsid w:val="00AF124B"/>
    <w:rsid w:val="00AF41E1"/>
    <w:rsid w:val="00AF435B"/>
    <w:rsid w:val="00AF5624"/>
    <w:rsid w:val="00AF5CB5"/>
    <w:rsid w:val="00B01D4C"/>
    <w:rsid w:val="00B01FCB"/>
    <w:rsid w:val="00B0227F"/>
    <w:rsid w:val="00B0415A"/>
    <w:rsid w:val="00B05DD6"/>
    <w:rsid w:val="00B06B1C"/>
    <w:rsid w:val="00B10067"/>
    <w:rsid w:val="00B1059B"/>
    <w:rsid w:val="00B121E1"/>
    <w:rsid w:val="00B130B6"/>
    <w:rsid w:val="00B152D1"/>
    <w:rsid w:val="00B159AC"/>
    <w:rsid w:val="00B167A1"/>
    <w:rsid w:val="00B209E3"/>
    <w:rsid w:val="00B22A75"/>
    <w:rsid w:val="00B24B33"/>
    <w:rsid w:val="00B27FE1"/>
    <w:rsid w:val="00B30745"/>
    <w:rsid w:val="00B32AEC"/>
    <w:rsid w:val="00B3457E"/>
    <w:rsid w:val="00B37670"/>
    <w:rsid w:val="00B41C73"/>
    <w:rsid w:val="00B473BF"/>
    <w:rsid w:val="00B55837"/>
    <w:rsid w:val="00B56E69"/>
    <w:rsid w:val="00B579DD"/>
    <w:rsid w:val="00B61106"/>
    <w:rsid w:val="00B62356"/>
    <w:rsid w:val="00B62BA5"/>
    <w:rsid w:val="00B6408A"/>
    <w:rsid w:val="00B66E8B"/>
    <w:rsid w:val="00B74DD3"/>
    <w:rsid w:val="00B77BE2"/>
    <w:rsid w:val="00B840BC"/>
    <w:rsid w:val="00B85EC7"/>
    <w:rsid w:val="00B862C8"/>
    <w:rsid w:val="00B93B74"/>
    <w:rsid w:val="00B9680D"/>
    <w:rsid w:val="00BA17B8"/>
    <w:rsid w:val="00BA416A"/>
    <w:rsid w:val="00BA7C32"/>
    <w:rsid w:val="00BB0BD2"/>
    <w:rsid w:val="00BB1331"/>
    <w:rsid w:val="00BB1538"/>
    <w:rsid w:val="00BB2388"/>
    <w:rsid w:val="00BB354A"/>
    <w:rsid w:val="00BB5167"/>
    <w:rsid w:val="00BB5833"/>
    <w:rsid w:val="00BB6B5B"/>
    <w:rsid w:val="00BC12D8"/>
    <w:rsid w:val="00BC168E"/>
    <w:rsid w:val="00BC178E"/>
    <w:rsid w:val="00BC2548"/>
    <w:rsid w:val="00BC5074"/>
    <w:rsid w:val="00BC6C37"/>
    <w:rsid w:val="00BD2789"/>
    <w:rsid w:val="00BD3B4A"/>
    <w:rsid w:val="00BD69AF"/>
    <w:rsid w:val="00BE6242"/>
    <w:rsid w:val="00BE7565"/>
    <w:rsid w:val="00BF03A4"/>
    <w:rsid w:val="00BF13A7"/>
    <w:rsid w:val="00BF6664"/>
    <w:rsid w:val="00BF7E0D"/>
    <w:rsid w:val="00C00E8B"/>
    <w:rsid w:val="00C01D2B"/>
    <w:rsid w:val="00C02463"/>
    <w:rsid w:val="00C02E97"/>
    <w:rsid w:val="00C05F6B"/>
    <w:rsid w:val="00C06666"/>
    <w:rsid w:val="00C14A13"/>
    <w:rsid w:val="00C17223"/>
    <w:rsid w:val="00C21D2B"/>
    <w:rsid w:val="00C21D45"/>
    <w:rsid w:val="00C23AAE"/>
    <w:rsid w:val="00C24AE5"/>
    <w:rsid w:val="00C25CD0"/>
    <w:rsid w:val="00C26F02"/>
    <w:rsid w:val="00C328E5"/>
    <w:rsid w:val="00C33219"/>
    <w:rsid w:val="00C372F1"/>
    <w:rsid w:val="00C44CFA"/>
    <w:rsid w:val="00C45080"/>
    <w:rsid w:val="00C45D38"/>
    <w:rsid w:val="00C46C33"/>
    <w:rsid w:val="00C47F5A"/>
    <w:rsid w:val="00C54CF2"/>
    <w:rsid w:val="00C56AF5"/>
    <w:rsid w:val="00C62C7E"/>
    <w:rsid w:val="00C64056"/>
    <w:rsid w:val="00C65BBF"/>
    <w:rsid w:val="00C6756F"/>
    <w:rsid w:val="00C7476D"/>
    <w:rsid w:val="00C75C95"/>
    <w:rsid w:val="00C76C88"/>
    <w:rsid w:val="00C83462"/>
    <w:rsid w:val="00C864EF"/>
    <w:rsid w:val="00C8694E"/>
    <w:rsid w:val="00C87529"/>
    <w:rsid w:val="00C90AB9"/>
    <w:rsid w:val="00C90B1B"/>
    <w:rsid w:val="00C91490"/>
    <w:rsid w:val="00C92CA3"/>
    <w:rsid w:val="00CA051E"/>
    <w:rsid w:val="00CA2446"/>
    <w:rsid w:val="00CA249C"/>
    <w:rsid w:val="00CA4F18"/>
    <w:rsid w:val="00CA75ED"/>
    <w:rsid w:val="00CB2129"/>
    <w:rsid w:val="00CB22C5"/>
    <w:rsid w:val="00CB2C0A"/>
    <w:rsid w:val="00CB34CA"/>
    <w:rsid w:val="00CB38FC"/>
    <w:rsid w:val="00CB4C17"/>
    <w:rsid w:val="00CC0786"/>
    <w:rsid w:val="00CC1E47"/>
    <w:rsid w:val="00CC4C89"/>
    <w:rsid w:val="00CC5678"/>
    <w:rsid w:val="00CD0329"/>
    <w:rsid w:val="00CD1C72"/>
    <w:rsid w:val="00CD451F"/>
    <w:rsid w:val="00CD4675"/>
    <w:rsid w:val="00CF2E69"/>
    <w:rsid w:val="00CF5BE7"/>
    <w:rsid w:val="00D0052D"/>
    <w:rsid w:val="00D02A30"/>
    <w:rsid w:val="00D13638"/>
    <w:rsid w:val="00D14727"/>
    <w:rsid w:val="00D1781E"/>
    <w:rsid w:val="00D20CB6"/>
    <w:rsid w:val="00D23037"/>
    <w:rsid w:val="00D25F24"/>
    <w:rsid w:val="00D27BF1"/>
    <w:rsid w:val="00D30158"/>
    <w:rsid w:val="00D30269"/>
    <w:rsid w:val="00D32553"/>
    <w:rsid w:val="00D32C49"/>
    <w:rsid w:val="00D367FD"/>
    <w:rsid w:val="00D37C4F"/>
    <w:rsid w:val="00D4058B"/>
    <w:rsid w:val="00D4113D"/>
    <w:rsid w:val="00D42FCF"/>
    <w:rsid w:val="00D436ED"/>
    <w:rsid w:val="00D467A2"/>
    <w:rsid w:val="00D4725D"/>
    <w:rsid w:val="00D50ED0"/>
    <w:rsid w:val="00D51461"/>
    <w:rsid w:val="00D5339D"/>
    <w:rsid w:val="00D548C1"/>
    <w:rsid w:val="00D6217C"/>
    <w:rsid w:val="00D62399"/>
    <w:rsid w:val="00D65F2C"/>
    <w:rsid w:val="00D72E90"/>
    <w:rsid w:val="00D75C17"/>
    <w:rsid w:val="00D82A7B"/>
    <w:rsid w:val="00D849A8"/>
    <w:rsid w:val="00D84C3F"/>
    <w:rsid w:val="00D910FA"/>
    <w:rsid w:val="00D97649"/>
    <w:rsid w:val="00DA11AC"/>
    <w:rsid w:val="00DA52EE"/>
    <w:rsid w:val="00DA591F"/>
    <w:rsid w:val="00DB1236"/>
    <w:rsid w:val="00DB2692"/>
    <w:rsid w:val="00DB4695"/>
    <w:rsid w:val="00DB4DA6"/>
    <w:rsid w:val="00DB7ED5"/>
    <w:rsid w:val="00DC0350"/>
    <w:rsid w:val="00DC0F14"/>
    <w:rsid w:val="00DC0FE1"/>
    <w:rsid w:val="00DC161F"/>
    <w:rsid w:val="00DC1E91"/>
    <w:rsid w:val="00DC633D"/>
    <w:rsid w:val="00DC650F"/>
    <w:rsid w:val="00DC7FAC"/>
    <w:rsid w:val="00DD2D13"/>
    <w:rsid w:val="00DD35B7"/>
    <w:rsid w:val="00DD3EFA"/>
    <w:rsid w:val="00DD4C55"/>
    <w:rsid w:val="00DD5828"/>
    <w:rsid w:val="00DD7219"/>
    <w:rsid w:val="00DE20B5"/>
    <w:rsid w:val="00DE2489"/>
    <w:rsid w:val="00DE2BD7"/>
    <w:rsid w:val="00DF0D39"/>
    <w:rsid w:val="00DF3DDD"/>
    <w:rsid w:val="00DF4F0E"/>
    <w:rsid w:val="00DF707A"/>
    <w:rsid w:val="00DF7DDA"/>
    <w:rsid w:val="00E00A42"/>
    <w:rsid w:val="00E00AC7"/>
    <w:rsid w:val="00E0514F"/>
    <w:rsid w:val="00E16CE1"/>
    <w:rsid w:val="00E21FE3"/>
    <w:rsid w:val="00E23AE5"/>
    <w:rsid w:val="00E250D8"/>
    <w:rsid w:val="00E2544F"/>
    <w:rsid w:val="00E25575"/>
    <w:rsid w:val="00E26C05"/>
    <w:rsid w:val="00E270AF"/>
    <w:rsid w:val="00E36192"/>
    <w:rsid w:val="00E41C19"/>
    <w:rsid w:val="00E51E2B"/>
    <w:rsid w:val="00E528CC"/>
    <w:rsid w:val="00E538CF"/>
    <w:rsid w:val="00E5601A"/>
    <w:rsid w:val="00E57A8D"/>
    <w:rsid w:val="00E60CF8"/>
    <w:rsid w:val="00E62DE4"/>
    <w:rsid w:val="00E66227"/>
    <w:rsid w:val="00E671E8"/>
    <w:rsid w:val="00E672D8"/>
    <w:rsid w:val="00E67FE8"/>
    <w:rsid w:val="00E713D7"/>
    <w:rsid w:val="00E76356"/>
    <w:rsid w:val="00E83326"/>
    <w:rsid w:val="00E8399F"/>
    <w:rsid w:val="00E86A50"/>
    <w:rsid w:val="00E87A4D"/>
    <w:rsid w:val="00E92F66"/>
    <w:rsid w:val="00E96E79"/>
    <w:rsid w:val="00EA0261"/>
    <w:rsid w:val="00EA0528"/>
    <w:rsid w:val="00EA3CA0"/>
    <w:rsid w:val="00EA4E74"/>
    <w:rsid w:val="00EA735D"/>
    <w:rsid w:val="00EA75D0"/>
    <w:rsid w:val="00EB2B4B"/>
    <w:rsid w:val="00EB46B0"/>
    <w:rsid w:val="00EB6A49"/>
    <w:rsid w:val="00EB6DFC"/>
    <w:rsid w:val="00EC16FD"/>
    <w:rsid w:val="00ED528F"/>
    <w:rsid w:val="00ED77F5"/>
    <w:rsid w:val="00EE087C"/>
    <w:rsid w:val="00EE1928"/>
    <w:rsid w:val="00EE2D73"/>
    <w:rsid w:val="00EE5520"/>
    <w:rsid w:val="00EF247F"/>
    <w:rsid w:val="00EF3942"/>
    <w:rsid w:val="00EF414F"/>
    <w:rsid w:val="00EF6C79"/>
    <w:rsid w:val="00EF7C10"/>
    <w:rsid w:val="00F02379"/>
    <w:rsid w:val="00F03A60"/>
    <w:rsid w:val="00F17C85"/>
    <w:rsid w:val="00F20050"/>
    <w:rsid w:val="00F21E33"/>
    <w:rsid w:val="00F25B9D"/>
    <w:rsid w:val="00F269A2"/>
    <w:rsid w:val="00F333D6"/>
    <w:rsid w:val="00F33D6C"/>
    <w:rsid w:val="00F34DB8"/>
    <w:rsid w:val="00F46D13"/>
    <w:rsid w:val="00F50884"/>
    <w:rsid w:val="00F5212E"/>
    <w:rsid w:val="00F525D8"/>
    <w:rsid w:val="00F55F90"/>
    <w:rsid w:val="00F567B4"/>
    <w:rsid w:val="00F5697A"/>
    <w:rsid w:val="00F6109D"/>
    <w:rsid w:val="00F65BF0"/>
    <w:rsid w:val="00F70D10"/>
    <w:rsid w:val="00F7485C"/>
    <w:rsid w:val="00F831D2"/>
    <w:rsid w:val="00F84894"/>
    <w:rsid w:val="00F85250"/>
    <w:rsid w:val="00F914D9"/>
    <w:rsid w:val="00FA1A0E"/>
    <w:rsid w:val="00FA4803"/>
    <w:rsid w:val="00FA4D7B"/>
    <w:rsid w:val="00FA559E"/>
    <w:rsid w:val="00FA64A2"/>
    <w:rsid w:val="00FB0939"/>
    <w:rsid w:val="00FB67CC"/>
    <w:rsid w:val="00FB6977"/>
    <w:rsid w:val="00FB7316"/>
    <w:rsid w:val="00FC1B2D"/>
    <w:rsid w:val="00FC6DD0"/>
    <w:rsid w:val="00FD01F9"/>
    <w:rsid w:val="00FD1727"/>
    <w:rsid w:val="00FD2B2A"/>
    <w:rsid w:val="00FD59B4"/>
    <w:rsid w:val="00FD6720"/>
    <w:rsid w:val="00FE5129"/>
    <w:rsid w:val="00FE6290"/>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7E355"/>
  <w15:docId w15:val="{CE7072F5-2C74-47D3-8C63-1BA17DF0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12"/>
    <w:pPr>
      <w:ind w:left="0" w:right="0"/>
      <w:jc w:val="left"/>
    </w:pPr>
    <w:rPr>
      <w:sz w:val="24"/>
      <w:szCs w:val="24"/>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character" w:customStyle="1" w:styleId="corchete-llamada1">
    <w:name w:val="corchete-llamada1"/>
    <w:basedOn w:val="Fuentedeprrafopredeter"/>
    <w:rsid w:val="00FD59B4"/>
    <w:rPr>
      <w:vanish/>
      <w:webHidden w:val="0"/>
      <w:specVanish w:val="0"/>
    </w:rPr>
  </w:style>
  <w:style w:type="character" w:styleId="Refdecomentario">
    <w:name w:val="annotation reference"/>
    <w:basedOn w:val="Fuentedeprrafopredeter"/>
    <w:uiPriority w:val="99"/>
    <w:semiHidden/>
    <w:unhideWhenUsed/>
    <w:rsid w:val="005A07C4"/>
    <w:rPr>
      <w:sz w:val="16"/>
      <w:szCs w:val="16"/>
    </w:rPr>
  </w:style>
  <w:style w:type="paragraph" w:styleId="Textocomentario">
    <w:name w:val="annotation text"/>
    <w:basedOn w:val="Normal"/>
    <w:link w:val="TextocomentarioCar"/>
    <w:uiPriority w:val="99"/>
    <w:semiHidden/>
    <w:unhideWhenUsed/>
    <w:rsid w:val="005A07C4"/>
    <w:rPr>
      <w:sz w:val="20"/>
      <w:szCs w:val="20"/>
    </w:rPr>
  </w:style>
  <w:style w:type="character" w:customStyle="1" w:styleId="TextocomentarioCar">
    <w:name w:val="Texto comentario Car"/>
    <w:basedOn w:val="Fuentedeprrafopredeter"/>
    <w:link w:val="Textocomentario"/>
    <w:uiPriority w:val="99"/>
    <w:semiHidden/>
    <w:rsid w:val="005A07C4"/>
  </w:style>
  <w:style w:type="paragraph" w:styleId="Asuntodelcomentario">
    <w:name w:val="annotation subject"/>
    <w:basedOn w:val="Textocomentario"/>
    <w:next w:val="Textocomentario"/>
    <w:link w:val="AsuntodelcomentarioCar"/>
    <w:uiPriority w:val="99"/>
    <w:semiHidden/>
    <w:unhideWhenUsed/>
    <w:rsid w:val="005A07C4"/>
    <w:rPr>
      <w:b/>
      <w:bCs/>
    </w:rPr>
  </w:style>
  <w:style w:type="character" w:customStyle="1" w:styleId="AsuntodelcomentarioCar">
    <w:name w:val="Asunto del comentario Car"/>
    <w:basedOn w:val="TextocomentarioCar"/>
    <w:link w:val="Asuntodelcomentario"/>
    <w:uiPriority w:val="99"/>
    <w:semiHidden/>
    <w:rsid w:val="005A07C4"/>
    <w:rPr>
      <w:b/>
      <w:bCs/>
    </w:rPr>
  </w:style>
  <w:style w:type="paragraph" w:customStyle="1" w:styleId="Style10">
    <w:name w:val="Style 10"/>
    <w:basedOn w:val="Normal"/>
    <w:uiPriority w:val="99"/>
    <w:rsid w:val="00BF6664"/>
    <w:pPr>
      <w:widowControl w:val="0"/>
      <w:autoSpaceDE w:val="0"/>
      <w:autoSpaceDN w:val="0"/>
      <w:spacing w:before="252"/>
      <w:jc w:val="both"/>
    </w:pPr>
    <w:rPr>
      <w:rFonts w:eastAsiaTheme="minorEastAsia"/>
      <w:lang w:val="en-US"/>
    </w:rPr>
  </w:style>
  <w:style w:type="paragraph" w:customStyle="1" w:styleId="Style7">
    <w:name w:val="Style 7"/>
    <w:basedOn w:val="Normal"/>
    <w:uiPriority w:val="99"/>
    <w:rsid w:val="00BF6664"/>
    <w:pPr>
      <w:widowControl w:val="0"/>
      <w:autoSpaceDE w:val="0"/>
      <w:autoSpaceDN w:val="0"/>
      <w:adjustRightInd w:val="0"/>
    </w:pPr>
    <w:rPr>
      <w:rFonts w:eastAsiaTheme="minorEastAsia"/>
      <w:sz w:val="20"/>
      <w:szCs w:val="20"/>
      <w:lang w:val="en-US"/>
    </w:rPr>
  </w:style>
  <w:style w:type="paragraph" w:customStyle="1" w:styleId="Style11">
    <w:name w:val="Style 11"/>
    <w:basedOn w:val="Normal"/>
    <w:uiPriority w:val="99"/>
    <w:rsid w:val="00BF6664"/>
    <w:pPr>
      <w:widowControl w:val="0"/>
      <w:autoSpaceDE w:val="0"/>
      <w:autoSpaceDN w:val="0"/>
      <w:spacing w:before="324"/>
      <w:ind w:left="864" w:right="864"/>
      <w:jc w:val="both"/>
    </w:pPr>
    <w:rPr>
      <w:rFonts w:eastAsiaTheme="minorEastAsia"/>
      <w:sz w:val="21"/>
      <w:szCs w:val="21"/>
      <w:lang w:val="en-US"/>
    </w:rPr>
  </w:style>
  <w:style w:type="paragraph" w:customStyle="1" w:styleId="Style8">
    <w:name w:val="Style 8"/>
    <w:basedOn w:val="Normal"/>
    <w:uiPriority w:val="99"/>
    <w:rsid w:val="00BF6664"/>
    <w:pPr>
      <w:widowControl w:val="0"/>
      <w:autoSpaceDE w:val="0"/>
      <w:autoSpaceDN w:val="0"/>
      <w:ind w:left="72"/>
      <w:jc w:val="both"/>
    </w:pPr>
    <w:rPr>
      <w:rFonts w:eastAsiaTheme="minorEastAsia"/>
      <w:sz w:val="21"/>
      <w:szCs w:val="21"/>
      <w:lang w:val="en-US"/>
    </w:rPr>
  </w:style>
  <w:style w:type="character" w:customStyle="1" w:styleId="CharacterStyle5">
    <w:name w:val="Character Style 5"/>
    <w:uiPriority w:val="99"/>
    <w:rsid w:val="00BF66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4544">
      <w:bodyDiv w:val="1"/>
      <w:marLeft w:val="0"/>
      <w:marRight w:val="0"/>
      <w:marTop w:val="0"/>
      <w:marBottom w:val="0"/>
      <w:divBdr>
        <w:top w:val="none" w:sz="0" w:space="0" w:color="auto"/>
        <w:left w:val="none" w:sz="0" w:space="0" w:color="auto"/>
        <w:bottom w:val="none" w:sz="0" w:space="0" w:color="auto"/>
        <w:right w:val="none" w:sz="0" w:space="0" w:color="auto"/>
      </w:divBdr>
      <w:divsChild>
        <w:div w:id="679165910">
          <w:marLeft w:val="0"/>
          <w:marRight w:val="0"/>
          <w:marTop w:val="0"/>
          <w:marBottom w:val="0"/>
          <w:divBdr>
            <w:top w:val="none" w:sz="0" w:space="0" w:color="auto"/>
            <w:left w:val="none" w:sz="0" w:space="0" w:color="auto"/>
            <w:bottom w:val="none" w:sz="0" w:space="0" w:color="auto"/>
            <w:right w:val="none" w:sz="0" w:space="0" w:color="auto"/>
          </w:divBdr>
          <w:divsChild>
            <w:div w:id="827480281">
              <w:marLeft w:val="0"/>
              <w:marRight w:val="0"/>
              <w:marTop w:val="0"/>
              <w:marBottom w:val="0"/>
              <w:divBdr>
                <w:top w:val="none" w:sz="0" w:space="0" w:color="auto"/>
                <w:left w:val="none" w:sz="0" w:space="0" w:color="auto"/>
                <w:bottom w:val="none" w:sz="0" w:space="0" w:color="auto"/>
                <w:right w:val="none" w:sz="0" w:space="0" w:color="auto"/>
              </w:divBdr>
              <w:divsChild>
                <w:div w:id="18253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4883">
      <w:bodyDiv w:val="1"/>
      <w:marLeft w:val="0"/>
      <w:marRight w:val="0"/>
      <w:marTop w:val="0"/>
      <w:marBottom w:val="0"/>
      <w:divBdr>
        <w:top w:val="none" w:sz="0" w:space="0" w:color="auto"/>
        <w:left w:val="none" w:sz="0" w:space="0" w:color="auto"/>
        <w:bottom w:val="none" w:sz="0" w:space="0" w:color="auto"/>
        <w:right w:val="none" w:sz="0" w:space="0" w:color="auto"/>
      </w:divBdr>
      <w:divsChild>
        <w:div w:id="1452941554">
          <w:marLeft w:val="0"/>
          <w:marRight w:val="0"/>
          <w:marTop w:val="0"/>
          <w:marBottom w:val="0"/>
          <w:divBdr>
            <w:top w:val="none" w:sz="0" w:space="0" w:color="auto"/>
            <w:left w:val="none" w:sz="0" w:space="0" w:color="auto"/>
            <w:bottom w:val="none" w:sz="0" w:space="0" w:color="auto"/>
            <w:right w:val="none" w:sz="0" w:space="0" w:color="auto"/>
          </w:divBdr>
          <w:divsChild>
            <w:div w:id="2107647938">
              <w:marLeft w:val="0"/>
              <w:marRight w:val="0"/>
              <w:marTop w:val="0"/>
              <w:marBottom w:val="0"/>
              <w:divBdr>
                <w:top w:val="none" w:sz="0" w:space="0" w:color="auto"/>
                <w:left w:val="none" w:sz="0" w:space="0" w:color="auto"/>
                <w:bottom w:val="none" w:sz="0" w:space="0" w:color="auto"/>
                <w:right w:val="none" w:sz="0" w:space="0" w:color="auto"/>
              </w:divBdr>
              <w:divsChild>
                <w:div w:id="14856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6605">
      <w:bodyDiv w:val="1"/>
      <w:marLeft w:val="0"/>
      <w:marRight w:val="0"/>
      <w:marTop w:val="0"/>
      <w:marBottom w:val="0"/>
      <w:divBdr>
        <w:top w:val="none" w:sz="0" w:space="0" w:color="auto"/>
        <w:left w:val="none" w:sz="0" w:space="0" w:color="auto"/>
        <w:bottom w:val="none" w:sz="0" w:space="0" w:color="auto"/>
        <w:right w:val="none" w:sz="0" w:space="0" w:color="auto"/>
      </w:divBdr>
    </w:div>
    <w:div w:id="1781218969">
      <w:bodyDiv w:val="1"/>
      <w:marLeft w:val="0"/>
      <w:marRight w:val="0"/>
      <w:marTop w:val="0"/>
      <w:marBottom w:val="0"/>
      <w:divBdr>
        <w:top w:val="none" w:sz="0" w:space="0" w:color="auto"/>
        <w:left w:val="none" w:sz="0" w:space="0" w:color="auto"/>
        <w:bottom w:val="none" w:sz="0" w:space="0" w:color="auto"/>
        <w:right w:val="none" w:sz="0" w:space="0" w:color="auto"/>
      </w:divBdr>
      <w:divsChild>
        <w:div w:id="142071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C390-AB9A-4D19-A85F-E17779AD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5641</Words>
  <Characters>28448</Characters>
  <Application>Microsoft Office Word</Application>
  <DocSecurity>0</DocSecurity>
  <Lines>237</Lines>
  <Paragraphs>68</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Marcela Mora Zúñiga</cp:lastModifiedBy>
  <cp:revision>2</cp:revision>
  <cp:lastPrinted>2016-05-26T17:41:00Z</cp:lastPrinted>
  <dcterms:created xsi:type="dcterms:W3CDTF">2021-02-16T17:13:00Z</dcterms:created>
  <dcterms:modified xsi:type="dcterms:W3CDTF">2021-02-16T17:13:00Z</dcterms:modified>
</cp:coreProperties>
</file>